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771D3B" w:rsidRDefault="002856BD" w:rsidP="00366996">
      <w:pPr>
        <w:ind w:right="-1"/>
        <w:jc w:val="both"/>
      </w:pPr>
      <w:r>
        <w:t>Karar No:</w:t>
      </w:r>
      <w:r w:rsidR="001C62FC">
        <w:t xml:space="preserve"> </w:t>
      </w:r>
      <w:r w:rsidR="002E5F2F">
        <w:t>1</w:t>
      </w:r>
      <w:r w:rsidR="00D73330">
        <w:t>8</w:t>
      </w:r>
      <w:r w:rsidR="00366996">
        <w:t>05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36699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9D4173" w:rsidRDefault="009D4173" w:rsidP="002737AC">
      <w:pPr>
        <w:jc w:val="both"/>
      </w:pPr>
    </w:p>
    <w:p w:rsidR="009C2AD6" w:rsidRDefault="00366996" w:rsidP="002737AC">
      <w:pPr>
        <w:ind w:firstLine="709"/>
        <w:jc w:val="both"/>
      </w:pPr>
      <w:r>
        <w:t xml:space="preserve">Mamak Belediyesinin 2022 mali yılı ek bütçesine </w:t>
      </w:r>
      <w:r w:rsidRPr="003425C7">
        <w:t xml:space="preserve">ilişkin </w:t>
      </w:r>
      <w:r>
        <w:t>Plan ve Bütçe Komisyonunun 14.09.2022 tarihli ve 73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2737AC">
      <w:pPr>
        <w:ind w:firstLine="709"/>
        <w:jc w:val="both"/>
      </w:pPr>
    </w:p>
    <w:p w:rsidR="00366996" w:rsidRDefault="00953D18" w:rsidP="00366996">
      <w:pPr>
        <w:ind w:firstLine="709"/>
        <w:jc w:val="both"/>
      </w:pPr>
      <w:r w:rsidRPr="00EC5E78">
        <w:t>Konu üzerinde yapılan görüşmelerden sonra;</w:t>
      </w:r>
      <w:r w:rsidR="008B77F2">
        <w:t xml:space="preserve"> </w:t>
      </w:r>
      <w:r w:rsidR="00366996" w:rsidRPr="00366996">
        <w:t xml:space="preserve">Mamak Belediyesi Mali Hizmetler Müdürlüğünün EK BÜTÇE yazısı, Mahalli İdareler Bütçe ve Muhasebe Yönetmeliğinin Ek Ödenek başlıklı 37. maddesi gereğince; Bütçede tertibi bulunduğu halde ihtiyaca yetmeyeceği anlaşılan ve Bütçenin düzenlenmesi ve görüşülmesi sırasında düşünülmeyen Bütçenin uygulandığı yıl içinde ortaya çıkan ilave yatırım ihtiyaçları nedeniyle Ek Ödenek ihtiyacı doğduğu; Mamak Belediyesi Özel Kalem Müdürlüğü 1.000.000,00 TL, Destek Hizmetleri Müdürlüğü 33.000.000,00 TL, Bilgi İşlem Müdürlüğü 2.500.000,00 TL, Yazı İşleri Müdürlüğü 500.000,00 TL, Mali Hizmetler Müdürlüğü 9.000.000,00 TL, Hukuk İşleri Müdürlüğü 1.300.000,00 TL, Kültür ve Sosyal İşler Müdürlüğü 15.700.000,00 TL, Emlak ve </w:t>
      </w:r>
      <w:proofErr w:type="gramStart"/>
      <w:r w:rsidR="00366996" w:rsidRPr="00366996">
        <w:t>İstimlak</w:t>
      </w:r>
      <w:proofErr w:type="gramEnd"/>
      <w:r w:rsidR="00366996" w:rsidRPr="00366996">
        <w:t xml:space="preserve"> Müdürlüğü 500.000.00 TL, Fen İşleri Müdürlüğü 32.500.000,00 TL, İmar ve Şehircilik Müdürlüğü 2.500.000.00 TL, Temizlik İşleri Müdürlüğü 6.000.000,00 TL, Zabıta Müdürlüğü 4.500.000.00 TL, Çevre Koruma ve Kontrol Müdürlüğü 14.500.000.00 TL, Halkla İlişkiler Müdürlüğü 5.000.000,00 TL, Veteriner Müdürlüğü 1.000.000,00 TL, Basın ve Yayın Müdürlüğü 500.000,00 TL’ye ihtiyaç duyulduğu;</w:t>
      </w:r>
    </w:p>
    <w:p w:rsidR="00366996" w:rsidRDefault="00366996" w:rsidP="00366996">
      <w:pPr>
        <w:ind w:firstLine="709"/>
        <w:jc w:val="both"/>
      </w:pPr>
    </w:p>
    <w:p w:rsidR="00366996" w:rsidRDefault="00366996" w:rsidP="00366996">
      <w:pPr>
        <w:ind w:firstLine="709"/>
        <w:jc w:val="both"/>
      </w:pPr>
      <w:proofErr w:type="gramStart"/>
      <w:r w:rsidRPr="00366996">
        <w:t xml:space="preserve">Finansman kaynağının 130.000.000,00 TL’nin Kişi ve Kurumlardan Alınan Paylar 70.000.000,00 TL, İç Borçlanma 60.000.000,00 TL, kalemlerinden karşılanmasının düşünüldüğü; Komisyonumuzca yapılan inceleme araştırmalar sonucunda, Mamak Belediye Bütçesinin uygulandığı yıl içinde ortaya çıkan ilave yatırım ihtiyaçları nedeniyle Ek ödenek ihtiyacı olduğundan, Ek Bütçe hazırlanması ihtiyacı ortaya çıkmıştır. </w:t>
      </w:r>
      <w:proofErr w:type="gramEnd"/>
      <w:r w:rsidRPr="00366996">
        <w:t>5393 sayılı kanunun "Belediye Bütçesi" başlıklı 61. Maddesi, "Meclisin Görevleri" başlıklı 18. maddesinin (b) bendine ve Mahalli İdareler Bütçe ve Muhasebe Yönetmeliğinin "EK ÖDENEK" başlıklı 37.Maddesine istinaden,</w:t>
      </w:r>
    </w:p>
    <w:p w:rsidR="00366996" w:rsidRDefault="00366996" w:rsidP="00366996">
      <w:pPr>
        <w:ind w:firstLine="709"/>
        <w:jc w:val="both"/>
      </w:pPr>
    </w:p>
    <w:p w:rsidR="00C30A9E" w:rsidRDefault="00366996" w:rsidP="00366996">
      <w:pPr>
        <w:ind w:firstLine="709"/>
        <w:jc w:val="both"/>
      </w:pPr>
      <w:proofErr w:type="gramStart"/>
      <w:r w:rsidRPr="00366996">
        <w:t xml:space="preserve">Mamak Belediyesi Plan ve Bütçe Komisyonunun aldığı yukarıda belirtilen 05.09.2022 tarihli kararının Belediye Meclisinin 07.09.2022 tarih ve 513 sayılı kararında yer alan 130.000.000,00TL EK ÖDENEĞİN; Kişi ve Kurumlardan Alınan Paylar 70.000.000,00 TL, İç Borçlanma 60.000.000,00 TL, Mahalli idareler bütçe ve muhasebe yönetmeliğinin 37.maddesi gereğince Mamak </w:t>
      </w:r>
      <w:r>
        <w:t>Belediyesinin</w:t>
      </w:r>
      <w:r w:rsidRPr="00366996">
        <w:t xml:space="preserve"> </w:t>
      </w:r>
      <w:r>
        <w:t xml:space="preserve">ek bütçesine </w:t>
      </w:r>
      <w:r w:rsidR="00953D18" w:rsidRPr="00953D18">
        <w:t xml:space="preserve">ilişkin </w:t>
      </w:r>
      <w:r>
        <w:t>Plan ve Bütçe</w:t>
      </w:r>
      <w:r w:rsidR="007934E8" w:rsidRPr="00953D18">
        <w:t xml:space="preserve"> </w:t>
      </w:r>
      <w:r w:rsidR="00953D18" w:rsidRPr="00953D18">
        <w:t>Komisyonu Raporu</w:t>
      </w:r>
      <w:r w:rsidR="00C35F90">
        <w:t xml:space="preserve"> </w:t>
      </w:r>
      <w:r w:rsidR="00106D3D">
        <w:t xml:space="preserve">oylanarak </w:t>
      </w:r>
      <w:r w:rsidR="00953D18" w:rsidRPr="00953D18">
        <w:t>oy</w:t>
      </w:r>
      <w:r w:rsidR="000207B3">
        <w:t xml:space="preserve">birliği </w:t>
      </w:r>
      <w:r w:rsidR="00953D18" w:rsidRPr="00953D18">
        <w:t>ile kabul edildi.</w:t>
      </w:r>
      <w:proofErr w:type="gramEnd"/>
    </w:p>
    <w:p w:rsidR="00C30A9E" w:rsidRDefault="00C30A9E" w:rsidP="00CA298C">
      <w:pPr>
        <w:ind w:firstLine="708"/>
        <w:jc w:val="both"/>
      </w:pPr>
    </w:p>
    <w:p w:rsidR="00366996" w:rsidRDefault="00366996"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0639AF">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2022-08-12T07:30:00Z</cp:lastPrinted>
  <dcterms:created xsi:type="dcterms:W3CDTF">2022-09-19T10:52:00Z</dcterms:created>
  <dcterms:modified xsi:type="dcterms:W3CDTF">2022-09-19T10:52:00Z</dcterms:modified>
</cp:coreProperties>
</file>