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83</w:t>
      </w:r>
      <w:r w:rsidR="00F35108">
        <w:t>9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F35108" w:rsidP="002737AC">
      <w:pPr>
        <w:ind w:firstLine="709"/>
        <w:jc w:val="both"/>
      </w:pPr>
      <w:r>
        <w:t xml:space="preserve">Mülkiyeti Belediyemize ait ve mülkiyetine hissedar olunan 75 adet taşınmazın kat karşılığı, sınırlı ayni hak tesisi, trampa edilmesi veya satılarak değerlendirilmesine </w:t>
      </w:r>
      <w:r w:rsidR="00BE194A">
        <w:t xml:space="preserve">ilişkin </w:t>
      </w:r>
      <w:r w:rsidR="00FE438B"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FE438B">
        <w:t>5</w:t>
      </w:r>
      <w:r>
        <w:t>3</w:t>
      </w:r>
      <w:r w:rsidR="00FE438B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F35108" w:rsidRDefault="00953D18" w:rsidP="00F35108">
      <w:pPr>
        <w:ind w:firstLine="709"/>
        <w:jc w:val="both"/>
      </w:pPr>
      <w:proofErr w:type="gramStart"/>
      <w:r w:rsidRPr="00EC5E78">
        <w:t>Konu üzerinde yapılan görüşmelerden sonra;</w:t>
      </w:r>
      <w:r w:rsidR="008B77F2">
        <w:t xml:space="preserve"> </w:t>
      </w:r>
      <w:r w:rsidR="00F35108" w:rsidRPr="0083630A">
        <w:t xml:space="preserve">Mülkiyeti </w:t>
      </w:r>
      <w:r w:rsidR="00F35108">
        <w:t xml:space="preserve">Büyükşehir </w:t>
      </w:r>
      <w:r w:rsidR="00F35108" w:rsidRPr="0083630A">
        <w:t>Belediye</w:t>
      </w:r>
      <w:r w:rsidR="00F35108">
        <w:t>sine</w:t>
      </w:r>
      <w:r w:rsidR="00F35108" w:rsidRPr="0083630A">
        <w:t xml:space="preserve"> ait ve mülkiyetine hissedar ol</w:t>
      </w:r>
      <w:r w:rsidR="00F35108">
        <w:t>unan</w:t>
      </w:r>
      <w:r w:rsidR="00F35108" w:rsidRPr="0083630A">
        <w:t xml:space="preserve"> taşınmazların, </w:t>
      </w:r>
      <w:r w:rsidR="00F35108">
        <w:t xml:space="preserve">Büyükşehir Belediyesi </w:t>
      </w:r>
      <w:r w:rsidR="00F35108" w:rsidRPr="0083630A">
        <w:t>Kentsel Dönüşüm Projeleri ile diğer yatırım projelerine kaynak sağlaması amacı ile 5393 sayılı Kanununun</w:t>
      </w:r>
      <w:r w:rsidR="00F35108">
        <w:t xml:space="preserve"> 15’</w:t>
      </w:r>
      <w:r w:rsidR="00F35108" w:rsidRPr="0083630A">
        <w:t xml:space="preserve">inci </w:t>
      </w:r>
      <w:r w:rsidR="00F35108">
        <w:t>M</w:t>
      </w:r>
      <w:r w:rsidR="00F35108" w:rsidRPr="0083630A">
        <w:t xml:space="preserve">addesi uyarınca Belediyeye verilen yetkiler çerçevesinde kat karşılığı, sınırlı ayni hak tesis edilmesi, trampa edilmesi veya satılarak değerlendirilmesi </w:t>
      </w:r>
      <w:r w:rsidR="00F35108">
        <w:t>istenilmektedir.</w:t>
      </w:r>
      <w:proofErr w:type="gramEnd"/>
    </w:p>
    <w:p w:rsidR="00F35108" w:rsidRPr="0083630A" w:rsidRDefault="00F35108" w:rsidP="00F35108">
      <w:pPr>
        <w:ind w:firstLine="709"/>
        <w:jc w:val="both"/>
      </w:pPr>
    </w:p>
    <w:p w:rsidR="00953D18" w:rsidRPr="00953D18" w:rsidRDefault="00F35108" w:rsidP="00F35108">
      <w:pPr>
        <w:ind w:firstLine="709"/>
        <w:jc w:val="both"/>
      </w:pPr>
      <w:proofErr w:type="gramStart"/>
      <w:r>
        <w:t>Bu nedenle; M</w:t>
      </w:r>
      <w:r w:rsidRPr="0083630A">
        <w:t xml:space="preserve">ülkiyeti </w:t>
      </w:r>
      <w:r>
        <w:t xml:space="preserve">Büyükşehir </w:t>
      </w:r>
      <w:r w:rsidRPr="0083630A">
        <w:t>Belediye</w:t>
      </w:r>
      <w:r>
        <w:t>sine</w:t>
      </w:r>
      <w:r w:rsidRPr="0083630A">
        <w:t xml:space="preserve"> </w:t>
      </w:r>
      <w:r>
        <w:t>ait ve mülkiyetine hissedar olunan</w:t>
      </w:r>
      <w:r w:rsidRPr="0083630A">
        <w:t xml:space="preserve"> </w:t>
      </w:r>
      <w:r>
        <w:t xml:space="preserve">Altındağ, Çankaya, Mamak, </w:t>
      </w:r>
      <w:proofErr w:type="spellStart"/>
      <w:r>
        <w:t>Pursaklar</w:t>
      </w:r>
      <w:proofErr w:type="spellEnd"/>
      <w:r>
        <w:t xml:space="preserve">, Etimesgut, Gölbaşı, Keçiören, Sincan ve Yenimahalle ilçe sınırlarında </w:t>
      </w:r>
      <w:r w:rsidRPr="0083630A">
        <w:t xml:space="preserve">bulunan </w:t>
      </w:r>
      <w:r>
        <w:t xml:space="preserve">ve ekli listede belirtilen </w:t>
      </w:r>
      <w:r w:rsidRPr="0083630A">
        <w:t>75 adet taşınmazların, ilgili kanun hükümlerine göre kat karşılığı, sınırlı ayni hak tesis edilmesi, trampa edilmesi veya satılarak değerlendirilmesi</w:t>
      </w:r>
      <w:r>
        <w:t>ne</w:t>
      </w:r>
      <w:r w:rsidR="005F68C2">
        <w:t xml:space="preserve"> </w:t>
      </w:r>
      <w:r w:rsidR="00953D18" w:rsidRPr="00953D18">
        <w:t xml:space="preserve">ilişkin </w:t>
      </w:r>
      <w:r w:rsidR="00FE438B">
        <w:t>Hukuk ve Tarifeler</w:t>
      </w:r>
      <w:r w:rsidR="007934E8" w:rsidRPr="00953D18">
        <w:t xml:space="preserve"> </w:t>
      </w:r>
      <w:r w:rsidR="00953D18" w:rsidRPr="00953D18">
        <w:t>Komisyonu Raporu</w:t>
      </w:r>
      <w:r w:rsidR="002737AC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  <w:proofErr w:type="gramEnd"/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8C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98F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973E4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55EC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108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2</cp:revision>
  <cp:lastPrinted>2022-08-12T07:30:00Z</cp:lastPrinted>
  <dcterms:created xsi:type="dcterms:W3CDTF">2022-09-19T08:18:00Z</dcterms:created>
  <dcterms:modified xsi:type="dcterms:W3CDTF">2022-09-19T08:18:00Z</dcterms:modified>
</cp:coreProperties>
</file>