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83</w:t>
      </w:r>
      <w:r w:rsidR="0079098F">
        <w:t>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79098F" w:rsidP="002737AC">
      <w:pPr>
        <w:ind w:firstLine="709"/>
        <w:jc w:val="both"/>
      </w:pPr>
      <w:r w:rsidRPr="007D4148">
        <w:t>Ulus Hal ve Belediye Çarşısı esnaf</w:t>
      </w:r>
      <w:r>
        <w:t>ına d</w:t>
      </w:r>
      <w:r w:rsidRPr="007D4148">
        <w:t>evir haklarının verilmesine</w:t>
      </w:r>
      <w:r w:rsidR="00421A01">
        <w:rPr>
          <w:color w:val="000000" w:themeColor="text1"/>
        </w:rPr>
        <w:t xml:space="preserve">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1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9098F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79098F">
        <w:t>Altındağ İlçesi sınırlarında bulunan</w:t>
      </w:r>
      <w:r w:rsidR="0079098F" w:rsidRPr="007A3AA1">
        <w:t xml:space="preserve"> </w:t>
      </w:r>
      <w:r w:rsidR="0079098F">
        <w:t>Ulus Hal ve Belediye Çarşısı esnaflarının devir haklarının verilmesi konusunda Belediyemizin ilgili birimi tarafından kanunlara ve yönetmeliklere uygun devir işlemlerinin yapılmasına</w:t>
      </w:r>
      <w:r w:rsidR="00BB3625">
        <w:rPr>
          <w:color w:val="000000" w:themeColor="text1"/>
        </w:rPr>
        <w:t xml:space="preserve"> </w:t>
      </w:r>
      <w:r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Pr="00953D18">
        <w:t>Komisyonu Raporu</w:t>
      </w:r>
      <w:r w:rsidR="002737AC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2</cp:revision>
  <cp:lastPrinted>2022-08-12T07:30:00Z</cp:lastPrinted>
  <dcterms:created xsi:type="dcterms:W3CDTF">2022-09-19T08:16:00Z</dcterms:created>
  <dcterms:modified xsi:type="dcterms:W3CDTF">2022-09-19T08:16:00Z</dcterms:modified>
</cp:coreProperties>
</file>