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D6" w:rsidRDefault="009C2AD6"/>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7611C1">
        <w:t>7</w:t>
      </w:r>
      <w:r w:rsidR="002C1D2D">
        <w:t>7</w:t>
      </w:r>
      <w:r w:rsidR="003F7DAD">
        <w:t>5</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7611C1">
        <w:t>4</w:t>
      </w:r>
      <w:r w:rsidR="002864AA">
        <w:t>.</w:t>
      </w:r>
      <w:r w:rsidR="00DC0108">
        <w:t>0</w:t>
      </w:r>
      <w:r w:rsidR="007611C1">
        <w:t>9</w:t>
      </w:r>
      <w:r w:rsidR="00AE2FD0">
        <w:t>.2022</w:t>
      </w:r>
      <w:r>
        <w:t xml:space="preserve">        </w:t>
      </w:r>
    </w:p>
    <w:p w:rsidR="004A7B38" w:rsidRDefault="004A7B38"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7611C1" w:rsidRDefault="007611C1" w:rsidP="00CA298C">
      <w:pPr>
        <w:ind w:right="543"/>
      </w:pPr>
    </w:p>
    <w:p w:rsidR="009D4173" w:rsidRDefault="009D4173" w:rsidP="002737AC">
      <w:pPr>
        <w:jc w:val="both"/>
      </w:pPr>
    </w:p>
    <w:p w:rsidR="003646CB" w:rsidRDefault="003F7DAD" w:rsidP="003646CB">
      <w:pPr>
        <w:ind w:firstLine="709"/>
        <w:jc w:val="both"/>
      </w:pPr>
      <w:r>
        <w:t xml:space="preserve">Şereflikoçhisar İlçesinde bulunan Tuz Gölü’nün çevre düzenlemelerinin yapılarak turizme kazandırılmasına </w:t>
      </w:r>
      <w:r w:rsidR="003646CB">
        <w:t xml:space="preserve">ilişkin </w:t>
      </w:r>
      <w:r w:rsidR="00ED752B">
        <w:t>T</w:t>
      </w:r>
      <w:r>
        <w:t>urizm</w:t>
      </w:r>
      <w:r w:rsidR="003646CB">
        <w:t xml:space="preserve"> Komisyonunun 19</w:t>
      </w:r>
      <w:r w:rsidR="003646CB" w:rsidRPr="00953D18">
        <w:t>.0</w:t>
      </w:r>
      <w:r w:rsidR="003646CB">
        <w:t>8</w:t>
      </w:r>
      <w:r w:rsidR="003646CB" w:rsidRPr="00953D18">
        <w:t xml:space="preserve">.2022 tarihli ve </w:t>
      </w:r>
      <w:r w:rsidR="00ED752B">
        <w:t>06</w:t>
      </w:r>
      <w:r w:rsidR="003646CB" w:rsidRPr="00953D18">
        <w:t xml:space="preserve"> sayılı Raporu Büyükşehir Belediye Meclisimizin </w:t>
      </w:r>
      <w:r w:rsidR="003646CB">
        <w:t>14.09.2022</w:t>
      </w:r>
      <w:r w:rsidR="003646CB" w:rsidRPr="00953D18">
        <w:t xml:space="preserve"> tarihli toplantısında okundu.</w:t>
      </w:r>
    </w:p>
    <w:p w:rsidR="003646CB" w:rsidRDefault="003646CB" w:rsidP="003646CB">
      <w:pPr>
        <w:ind w:firstLine="709"/>
        <w:jc w:val="both"/>
      </w:pPr>
    </w:p>
    <w:p w:rsidR="003646CB" w:rsidRPr="00953D18" w:rsidRDefault="003646CB" w:rsidP="00ED752B">
      <w:pPr>
        <w:ind w:firstLine="708"/>
        <w:jc w:val="both"/>
      </w:pPr>
      <w:r w:rsidRPr="00EC5E78">
        <w:t>Konu üzerinde yapılan görüşmelerden sonra;</w:t>
      </w:r>
      <w:r>
        <w:t xml:space="preserve"> </w:t>
      </w:r>
      <w:r w:rsidR="003F7DAD">
        <w:t xml:space="preserve">Tuz Gölü’nün bölgeye en büyük katkı alanlarından biri olduğu, sağlık, kırsal, konaklama, doğa ve spor turizmi gibi alanlarda yapılacak etütler ile gölü yapılaştırmadan bu alanlardaki turizm etkinliklerinde kullanmanın mümkün olduğu, turizm firmalarının Tuz Gölünü tanıtıp dünyanın pek çok ülkesinden turistlerin gezi rotalarına aldığı Tuz Gölünü yerli turistlere de tanıtılmasının gerektiği, Tuz Gölünün çevre düzenlemesi ile insanların gezinme </w:t>
      </w:r>
      <w:proofErr w:type="gramStart"/>
      <w:r w:rsidR="003F7DAD">
        <w:t>imkanlarını</w:t>
      </w:r>
      <w:proofErr w:type="gramEnd"/>
      <w:r w:rsidR="003F7DAD">
        <w:t xml:space="preserve"> arttıracak yürüme, bisiklet yolları gibi </w:t>
      </w:r>
      <w:proofErr w:type="gramStart"/>
      <w:r w:rsidR="003F7DAD">
        <w:t>etkinliklerin</w:t>
      </w:r>
      <w:proofErr w:type="gramEnd"/>
      <w:r w:rsidR="003F7DAD">
        <w:t xml:space="preserve"> yapılabileceği ortam ve platformların tamamlanıp sunulması ve tanıtılmasına</w:t>
      </w:r>
      <w:r w:rsidR="0030619A">
        <w:t xml:space="preserve"> </w:t>
      </w:r>
      <w:r w:rsidRPr="00953D18">
        <w:t xml:space="preserve">ilişkin </w:t>
      </w:r>
      <w:r w:rsidR="000B48F3">
        <w:t>T</w:t>
      </w:r>
      <w:r w:rsidR="003F7DAD">
        <w:t>urizm</w:t>
      </w:r>
      <w:r w:rsidR="00DE6C87">
        <w:t xml:space="preserve"> </w:t>
      </w:r>
      <w:r w:rsidRPr="00953D18">
        <w:t>Komisyonu Raporu</w:t>
      </w:r>
      <w:r>
        <w:t xml:space="preserve"> oylanarak </w:t>
      </w:r>
      <w:r w:rsidRPr="00953D18">
        <w:t>oy</w:t>
      </w:r>
      <w:r>
        <w:t xml:space="preserve">birliği </w:t>
      </w:r>
      <w:r w:rsidRPr="00953D18">
        <w:t>ile kabul edildi.</w:t>
      </w:r>
    </w:p>
    <w:p w:rsidR="00953D18" w:rsidRPr="00953D18" w:rsidRDefault="00953D18" w:rsidP="0083725D">
      <w:pPr>
        <w:ind w:firstLine="708"/>
        <w:jc w:val="both"/>
      </w:pPr>
    </w:p>
    <w:p w:rsidR="00FF4CB0" w:rsidRDefault="00FF4CB0" w:rsidP="00BE194A">
      <w:pPr>
        <w:ind w:firstLine="709"/>
        <w:jc w:val="both"/>
      </w:pPr>
    </w:p>
    <w:p w:rsidR="00D65AD0" w:rsidRDefault="00D65AD0" w:rsidP="00BE194A">
      <w:pPr>
        <w:ind w:firstLine="709"/>
        <w:jc w:val="both"/>
      </w:pPr>
    </w:p>
    <w:p w:rsidR="00DE6C87" w:rsidRDefault="00DE6C87" w:rsidP="00BE194A">
      <w:pPr>
        <w:ind w:firstLine="709"/>
        <w:jc w:val="both"/>
      </w:pPr>
    </w:p>
    <w:p w:rsidR="00D3288B" w:rsidRDefault="00D3288B" w:rsidP="000F0810">
      <w:pPr>
        <w:jc w:val="both"/>
      </w:pPr>
    </w:p>
    <w:p w:rsidR="003646CB" w:rsidRDefault="003646CB" w:rsidP="000F0810">
      <w:pPr>
        <w:jc w:val="both"/>
      </w:pPr>
    </w:p>
    <w:p w:rsidR="00031013" w:rsidRDefault="00031013" w:rsidP="000F0810">
      <w:pPr>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3646CB" w:rsidTr="00ED752B">
        <w:trPr>
          <w:trHeight w:val="594"/>
          <w:jc w:val="center"/>
        </w:trPr>
        <w:tc>
          <w:tcPr>
            <w:tcW w:w="3147" w:type="dxa"/>
          </w:tcPr>
          <w:p w:rsidR="003646CB" w:rsidRDefault="003646CB" w:rsidP="00ED752B">
            <w:pPr>
              <w:autoSpaceDE w:val="0"/>
              <w:autoSpaceDN w:val="0"/>
              <w:adjustRightInd w:val="0"/>
              <w:jc w:val="center"/>
              <w:rPr>
                <w:color w:val="000000"/>
              </w:rPr>
            </w:pPr>
            <w:r>
              <w:rPr>
                <w:color w:val="000000"/>
              </w:rPr>
              <w:t>Fatih ÜNAL</w:t>
            </w:r>
          </w:p>
          <w:p w:rsidR="003646CB" w:rsidRDefault="003646CB" w:rsidP="00ED752B">
            <w:pPr>
              <w:autoSpaceDE w:val="0"/>
              <w:autoSpaceDN w:val="0"/>
              <w:adjustRightInd w:val="0"/>
              <w:jc w:val="center"/>
              <w:rPr>
                <w:color w:val="000000"/>
              </w:rPr>
            </w:pPr>
            <w:r>
              <w:rPr>
                <w:color w:val="000000"/>
              </w:rPr>
              <w:t>Meclis 1. Başkan V.</w:t>
            </w:r>
          </w:p>
        </w:tc>
        <w:tc>
          <w:tcPr>
            <w:tcW w:w="3147" w:type="dxa"/>
            <w:vAlign w:val="center"/>
          </w:tcPr>
          <w:p w:rsidR="003646CB" w:rsidRDefault="003646CB" w:rsidP="00ED752B">
            <w:pPr>
              <w:autoSpaceDE w:val="0"/>
              <w:autoSpaceDN w:val="0"/>
              <w:adjustRightInd w:val="0"/>
              <w:jc w:val="center"/>
              <w:rPr>
                <w:color w:val="000000"/>
              </w:rPr>
            </w:pPr>
            <w:r>
              <w:rPr>
                <w:color w:val="000000"/>
              </w:rPr>
              <w:t>Serkan ATASOY</w:t>
            </w:r>
          </w:p>
          <w:p w:rsidR="003646CB" w:rsidRDefault="003646CB" w:rsidP="00ED752B">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tcPr>
          <w:p w:rsidR="003646CB" w:rsidRDefault="003646CB" w:rsidP="00ED752B">
            <w:pPr>
              <w:tabs>
                <w:tab w:val="left" w:pos="3268"/>
              </w:tabs>
              <w:jc w:val="center"/>
              <w:rPr>
                <w:color w:val="000000"/>
              </w:rPr>
            </w:pPr>
            <w:r>
              <w:rPr>
                <w:color w:val="000000"/>
              </w:rPr>
              <w:t>Naci BAYANLI</w:t>
            </w:r>
          </w:p>
          <w:p w:rsidR="003646CB" w:rsidRDefault="003646CB" w:rsidP="00ED752B">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3646CB">
      <w:pPr>
        <w:jc w:val="both"/>
      </w:pPr>
    </w:p>
    <w:p w:rsidR="00CB1B34" w:rsidRDefault="00CB1B34" w:rsidP="003646CB">
      <w:pPr>
        <w:jc w:val="both"/>
      </w:pPr>
    </w:p>
    <w:p w:rsidR="00CB1B34" w:rsidRDefault="00CB1B34" w:rsidP="003646CB">
      <w:pPr>
        <w:jc w:val="both"/>
      </w:pPr>
    </w:p>
    <w:p w:rsidR="00CB1B34" w:rsidRDefault="00CB1B34" w:rsidP="003646CB">
      <w:pPr>
        <w:jc w:val="both"/>
      </w:pPr>
    </w:p>
    <w:p w:rsidR="00CB1B34" w:rsidRDefault="00CB1B34" w:rsidP="003646CB">
      <w:pPr>
        <w:jc w:val="both"/>
      </w:pPr>
    </w:p>
    <w:p w:rsidR="00CB1B34" w:rsidRDefault="00CB1B34" w:rsidP="003646CB">
      <w:pPr>
        <w:jc w:val="both"/>
      </w:pPr>
    </w:p>
    <w:p w:rsidR="00CB1B34" w:rsidRDefault="00CB1B34" w:rsidP="003646CB">
      <w:pPr>
        <w:jc w:val="both"/>
      </w:pPr>
    </w:p>
    <w:p w:rsidR="00CB1B34" w:rsidRDefault="00CB1B34" w:rsidP="003646CB">
      <w:pPr>
        <w:jc w:val="both"/>
      </w:pPr>
    </w:p>
    <w:p w:rsidR="00CB1B34" w:rsidRDefault="00CB1B34" w:rsidP="003646CB">
      <w:pPr>
        <w:jc w:val="both"/>
      </w:pPr>
    </w:p>
    <w:p w:rsidR="00CB1B34" w:rsidRDefault="00CB1B34" w:rsidP="003646CB">
      <w:pPr>
        <w:jc w:val="both"/>
      </w:pPr>
    </w:p>
    <w:p w:rsidR="00CB1B34" w:rsidRDefault="00CB1B34" w:rsidP="003646CB">
      <w:pPr>
        <w:jc w:val="both"/>
      </w:pPr>
    </w:p>
    <w:p w:rsidR="00CB1B34" w:rsidRDefault="00CB1B34" w:rsidP="003646CB">
      <w:pPr>
        <w:jc w:val="both"/>
      </w:pPr>
    </w:p>
    <w:p w:rsidR="00CB1B34" w:rsidRDefault="00CB1B34" w:rsidP="003646CB">
      <w:pPr>
        <w:jc w:val="both"/>
      </w:pPr>
    </w:p>
    <w:p w:rsidR="00CB1B34" w:rsidRDefault="00CB1B34" w:rsidP="003646CB">
      <w:pPr>
        <w:jc w:val="both"/>
      </w:pPr>
    </w:p>
    <w:p w:rsidR="00CB1B34" w:rsidRDefault="00CB1B34" w:rsidP="003646CB">
      <w:pPr>
        <w:jc w:val="both"/>
      </w:pPr>
    </w:p>
    <w:p w:rsidR="00CB1B34" w:rsidRDefault="00CB1B34" w:rsidP="003646CB">
      <w:pPr>
        <w:jc w:val="both"/>
      </w:pPr>
    </w:p>
    <w:p w:rsidR="00CB1B34" w:rsidRDefault="00CB1B34" w:rsidP="003646CB">
      <w:pPr>
        <w:jc w:val="both"/>
      </w:pPr>
    </w:p>
    <w:p w:rsidR="00CB1B34" w:rsidRDefault="00CB1B34" w:rsidP="003646CB">
      <w:pPr>
        <w:jc w:val="both"/>
      </w:pPr>
    </w:p>
    <w:p w:rsidR="00CB1B34" w:rsidRPr="003F629A" w:rsidRDefault="00CB1B34" w:rsidP="00CB1B34">
      <w:pPr>
        <w:jc w:val="center"/>
      </w:pPr>
      <w:r w:rsidRPr="003F629A">
        <w:lastRenderedPageBreak/>
        <w:t>T.C.</w:t>
      </w:r>
    </w:p>
    <w:p w:rsidR="00CB1B34" w:rsidRPr="003F629A" w:rsidRDefault="00CB1B34" w:rsidP="00CB1B34">
      <w:pPr>
        <w:jc w:val="center"/>
      </w:pPr>
      <w:r w:rsidRPr="003F629A">
        <w:t>ANKARA BÜYÜKŞEHİR BELEDİYE MECLİSİ</w:t>
      </w:r>
    </w:p>
    <w:p w:rsidR="00CB1B34" w:rsidRDefault="00CB1B34" w:rsidP="00CB1B34">
      <w:pPr>
        <w:jc w:val="center"/>
      </w:pPr>
      <w:r w:rsidRPr="003F629A">
        <w:t>Turizm Komisyonu Raporu</w:t>
      </w:r>
    </w:p>
    <w:p w:rsidR="00CB1B34" w:rsidRDefault="00CB1B34" w:rsidP="00CB1B34">
      <w:pPr>
        <w:jc w:val="center"/>
      </w:pPr>
    </w:p>
    <w:p w:rsidR="00CB1B34" w:rsidRDefault="00CB1B34" w:rsidP="00CB1B34">
      <w:pPr>
        <w:jc w:val="center"/>
      </w:pPr>
    </w:p>
    <w:p w:rsidR="00CB1B34" w:rsidRPr="003F629A" w:rsidRDefault="00CB1B34" w:rsidP="00CB1B34">
      <w:pPr>
        <w:jc w:val="center"/>
      </w:pPr>
      <w:r w:rsidRPr="003F629A">
        <w:t xml:space="preserve">Rapor No: </w:t>
      </w:r>
      <w:r>
        <w:t>06</w:t>
      </w:r>
      <w:r>
        <w:tab/>
      </w:r>
      <w:r>
        <w:tab/>
      </w:r>
      <w:r>
        <w:tab/>
      </w:r>
      <w:r>
        <w:tab/>
      </w:r>
      <w:r>
        <w:tab/>
      </w:r>
      <w:r>
        <w:tab/>
      </w:r>
      <w:r>
        <w:tab/>
      </w:r>
      <w:r>
        <w:tab/>
      </w:r>
      <w:r>
        <w:tab/>
        <w:t xml:space="preserve">                   19</w:t>
      </w:r>
      <w:r w:rsidRPr="003F629A">
        <w:t>.</w:t>
      </w:r>
      <w:r>
        <w:t>08</w:t>
      </w:r>
      <w:r w:rsidRPr="003F629A">
        <w:t>.202</w:t>
      </w:r>
      <w:r>
        <w:t>2</w:t>
      </w:r>
    </w:p>
    <w:p w:rsidR="00CB1B34" w:rsidRDefault="00CB1B34" w:rsidP="00CB1B34">
      <w:pPr>
        <w:jc w:val="center"/>
      </w:pPr>
    </w:p>
    <w:p w:rsidR="00CB1B34" w:rsidRPr="003F629A" w:rsidRDefault="00CB1B34" w:rsidP="00CB1B34">
      <w:pPr>
        <w:jc w:val="center"/>
      </w:pPr>
    </w:p>
    <w:p w:rsidR="00CB1B34" w:rsidRPr="003F629A" w:rsidRDefault="00CB1B34" w:rsidP="00CB1B34">
      <w:pPr>
        <w:jc w:val="center"/>
      </w:pPr>
      <w:r w:rsidRPr="003F629A">
        <w:t>BÜYÜKŞEHİR BELEDİYE MECLİSİ BAŞKANLIĞINA</w:t>
      </w:r>
    </w:p>
    <w:p w:rsidR="00CB1B34" w:rsidRDefault="00CB1B34" w:rsidP="00CB1B34">
      <w:pPr>
        <w:jc w:val="center"/>
      </w:pPr>
    </w:p>
    <w:p w:rsidR="00CB1B34" w:rsidRPr="003F629A" w:rsidRDefault="00CB1B34" w:rsidP="00CB1B34">
      <w:pPr>
        <w:jc w:val="center"/>
      </w:pPr>
    </w:p>
    <w:p w:rsidR="00CB1B34" w:rsidRPr="003F629A" w:rsidRDefault="00CB1B34" w:rsidP="00CB1B34">
      <w:pPr>
        <w:jc w:val="both"/>
      </w:pPr>
    </w:p>
    <w:p w:rsidR="00CB1B34" w:rsidRPr="00ED776D" w:rsidRDefault="00CB1B34" w:rsidP="00CB1B34">
      <w:pPr>
        <w:ind w:firstLine="708"/>
        <w:jc w:val="both"/>
      </w:pPr>
      <w:r>
        <w:t xml:space="preserve">Şereflikoçhisar İlçesinde bulunan Tuz Gölü’nün çevre düzenlemelerinin yapılarak turizme kazandırılmasına </w:t>
      </w:r>
      <w:r w:rsidRPr="00ED776D">
        <w:t xml:space="preserve">ilişkin Büyükşehir Belediye Meclisimizin </w:t>
      </w:r>
      <w:r>
        <w:t>08</w:t>
      </w:r>
      <w:r w:rsidRPr="00ED776D">
        <w:t>.0</w:t>
      </w:r>
      <w:r>
        <w:t>8</w:t>
      </w:r>
      <w:r w:rsidRPr="00ED776D">
        <w:t xml:space="preserve">.2022 tarih ve </w:t>
      </w:r>
      <w:r>
        <w:t>37</w:t>
      </w:r>
      <w:r w:rsidRPr="00ED776D">
        <w:t>. gündem maddesi olarak komisyonumuza havale edilen dosya incelendi.</w:t>
      </w:r>
    </w:p>
    <w:p w:rsidR="00CB1B34" w:rsidRPr="00ED776D" w:rsidRDefault="00CB1B34" w:rsidP="00CB1B34">
      <w:pPr>
        <w:jc w:val="both"/>
      </w:pPr>
    </w:p>
    <w:p w:rsidR="00CB1B34" w:rsidRPr="00ED776D" w:rsidRDefault="00CB1B34" w:rsidP="00CB1B34">
      <w:pPr>
        <w:ind w:firstLine="708"/>
        <w:jc w:val="both"/>
      </w:pPr>
      <w:r w:rsidRPr="00ED776D">
        <w:t>Üye</w:t>
      </w:r>
      <w:r>
        <w:t xml:space="preserve"> </w:t>
      </w:r>
      <w:r w:rsidRPr="00ED776D">
        <w:t>Murat ATASOY</w:t>
      </w:r>
      <w:r>
        <w:t xml:space="preserve"> ve arkadaşlarının</w:t>
      </w:r>
      <w:r w:rsidRPr="00ED776D">
        <w:t xml:space="preserve"> verdiği önergede; </w:t>
      </w:r>
      <w:r>
        <w:t>Şereflikoçhisar İlçesinde bulunan Tuz Gölü’nün çevre düzenlemelerinin yapılarak turizme kazandırılmasının istenildiği</w:t>
      </w:r>
      <w:r w:rsidRPr="00ED776D">
        <w:t>;</w:t>
      </w:r>
    </w:p>
    <w:p w:rsidR="00CB1B34" w:rsidRPr="00ED776D" w:rsidRDefault="00CB1B34" w:rsidP="00CB1B34">
      <w:pPr>
        <w:jc w:val="both"/>
      </w:pPr>
    </w:p>
    <w:p w:rsidR="00CB1B34" w:rsidRDefault="00CB1B34" w:rsidP="00CB1B34">
      <w:pPr>
        <w:ind w:firstLine="708"/>
        <w:jc w:val="both"/>
      </w:pPr>
      <w:r w:rsidRPr="00ED776D">
        <w:t xml:space="preserve">Komisyonumuzca yapılan incelemeler neticesinde; </w:t>
      </w:r>
      <w:r>
        <w:t xml:space="preserve">Tuz Gölü’nün bölgeye en büyük katkı alanlarından biri olduğu, sağlık, kırsal, konaklama, doğa ve spor turizmi gibi alanlarda yapılacak etütler ile gölü yapılaştırmadan bu alanlardaki turizm etkinliklerinde kullanmanın mümkün olduğu, turizm firmalarının Tuz Gölünü tanıtıp dünyanın pek çok ülkesinden turistlerin gezi rotalarına aldığı Tuz Gölünü yerli turistlere de tanıtılmasının gerektiği, Tuz Gölünün çevre düzenlemesi ile insanların gezinme </w:t>
      </w:r>
      <w:proofErr w:type="gramStart"/>
      <w:r>
        <w:t>imkanlarını</w:t>
      </w:r>
      <w:proofErr w:type="gramEnd"/>
      <w:r>
        <w:t xml:space="preserve"> arttıracak yürüme, bisiklet yolları gibi etkinliklerin yapılabileceği ortam ve platformların tamamlanıp sunulması ve tanıtılması </w:t>
      </w:r>
      <w:r w:rsidRPr="00ED776D">
        <w:t>komisyonumuzca uygun görülmüştür.</w:t>
      </w:r>
    </w:p>
    <w:p w:rsidR="00CB1B34" w:rsidRDefault="00CB1B34" w:rsidP="00CB1B34">
      <w:pPr>
        <w:ind w:firstLine="708"/>
        <w:jc w:val="both"/>
      </w:pPr>
    </w:p>
    <w:p w:rsidR="00CB1B34" w:rsidRDefault="00CB1B34" w:rsidP="00CB1B34">
      <w:pPr>
        <w:ind w:firstLine="708"/>
        <w:jc w:val="both"/>
      </w:pPr>
      <w:r w:rsidRPr="00ED776D">
        <w:t>Raporumuz Büyükşehir Belediye Meclisinin onayına arz olunur.</w:t>
      </w:r>
    </w:p>
    <w:p w:rsidR="00CB1B34" w:rsidRPr="003F629A" w:rsidRDefault="00CB1B34" w:rsidP="00CB1B34">
      <w:pPr>
        <w:ind w:firstLine="708"/>
        <w:jc w:val="both"/>
      </w:pPr>
    </w:p>
    <w:p w:rsidR="00CB1B34" w:rsidRDefault="00CB1B34" w:rsidP="00CB1B34">
      <w:pPr>
        <w:ind w:firstLine="708"/>
        <w:jc w:val="both"/>
      </w:pPr>
    </w:p>
    <w:p w:rsidR="00CB1B34" w:rsidRPr="003F629A" w:rsidRDefault="00CB1B34" w:rsidP="00CB1B34">
      <w:pPr>
        <w:ind w:firstLine="708"/>
        <w:jc w:val="both"/>
      </w:pPr>
    </w:p>
    <w:tbl>
      <w:tblPr>
        <w:tblW w:w="9603" w:type="dxa"/>
        <w:tblInd w:w="108" w:type="dxa"/>
        <w:tblLook w:val="04A0"/>
      </w:tblPr>
      <w:tblGrid>
        <w:gridCol w:w="3201"/>
        <w:gridCol w:w="3201"/>
        <w:gridCol w:w="3201"/>
      </w:tblGrid>
      <w:tr w:rsidR="00CB1B34" w:rsidRPr="003F629A" w:rsidTr="009F6770">
        <w:trPr>
          <w:trHeight w:val="1417"/>
        </w:trPr>
        <w:tc>
          <w:tcPr>
            <w:tcW w:w="3201" w:type="dxa"/>
            <w:hideMark/>
          </w:tcPr>
          <w:p w:rsidR="00CB1B34" w:rsidRPr="003F629A" w:rsidRDefault="00CB1B34" w:rsidP="009F6770">
            <w:pPr>
              <w:jc w:val="center"/>
              <w:rPr>
                <w:rFonts w:eastAsiaTheme="minorHAnsi"/>
                <w:lang w:eastAsia="en-US"/>
              </w:rPr>
            </w:pPr>
            <w:r w:rsidRPr="003F629A">
              <w:rPr>
                <w:rFonts w:eastAsiaTheme="minorHAnsi"/>
                <w:lang w:eastAsia="en-US"/>
              </w:rPr>
              <w:t>Murat ATASOY</w:t>
            </w:r>
          </w:p>
          <w:p w:rsidR="00CB1B34" w:rsidRPr="003F629A" w:rsidRDefault="00CB1B34" w:rsidP="009F6770">
            <w:pPr>
              <w:jc w:val="center"/>
              <w:rPr>
                <w:rFonts w:eastAsiaTheme="minorHAnsi"/>
                <w:lang w:eastAsia="en-US"/>
              </w:rPr>
            </w:pPr>
            <w:r w:rsidRPr="003F629A">
              <w:rPr>
                <w:rFonts w:eastAsiaTheme="minorHAnsi"/>
                <w:lang w:eastAsia="en-US"/>
              </w:rPr>
              <w:t>Komisyon Başkanı</w:t>
            </w:r>
          </w:p>
        </w:tc>
        <w:tc>
          <w:tcPr>
            <w:tcW w:w="3201" w:type="dxa"/>
            <w:hideMark/>
          </w:tcPr>
          <w:p w:rsidR="00CB1B34" w:rsidRPr="003F629A" w:rsidRDefault="00CB1B34" w:rsidP="009F6770">
            <w:pPr>
              <w:jc w:val="center"/>
              <w:rPr>
                <w:rFonts w:eastAsiaTheme="minorHAnsi"/>
                <w:lang w:eastAsia="en-US"/>
              </w:rPr>
            </w:pPr>
            <w:r w:rsidRPr="003F629A">
              <w:rPr>
                <w:rFonts w:eastAsiaTheme="minorHAnsi"/>
                <w:lang w:eastAsia="en-US"/>
              </w:rPr>
              <w:t>Sefa YILDIRIM</w:t>
            </w:r>
          </w:p>
          <w:p w:rsidR="00CB1B34" w:rsidRPr="003F629A" w:rsidRDefault="00CB1B34" w:rsidP="009F6770">
            <w:pPr>
              <w:jc w:val="center"/>
              <w:rPr>
                <w:rFonts w:eastAsiaTheme="minorHAnsi"/>
                <w:lang w:eastAsia="en-US"/>
              </w:rPr>
            </w:pPr>
            <w:r w:rsidRPr="003F629A">
              <w:rPr>
                <w:rFonts w:eastAsiaTheme="minorHAnsi"/>
                <w:lang w:eastAsia="en-US"/>
              </w:rPr>
              <w:t>Başkan Vekili</w:t>
            </w:r>
          </w:p>
        </w:tc>
        <w:tc>
          <w:tcPr>
            <w:tcW w:w="3201" w:type="dxa"/>
            <w:hideMark/>
          </w:tcPr>
          <w:p w:rsidR="00CB1B34" w:rsidRPr="003F629A" w:rsidRDefault="00CB1B34" w:rsidP="009F6770">
            <w:pPr>
              <w:jc w:val="center"/>
              <w:rPr>
                <w:rFonts w:eastAsiaTheme="minorHAnsi"/>
                <w:lang w:eastAsia="en-US"/>
              </w:rPr>
            </w:pPr>
            <w:r w:rsidRPr="003F629A">
              <w:rPr>
                <w:rFonts w:eastAsiaTheme="minorHAnsi"/>
                <w:lang w:eastAsia="en-US"/>
              </w:rPr>
              <w:t>Fethi ÇAKMAK</w:t>
            </w:r>
          </w:p>
          <w:p w:rsidR="00CB1B34" w:rsidRPr="003F629A" w:rsidRDefault="00CB1B34" w:rsidP="009F6770">
            <w:pPr>
              <w:jc w:val="center"/>
              <w:rPr>
                <w:rFonts w:eastAsiaTheme="minorHAnsi"/>
                <w:lang w:eastAsia="en-US"/>
              </w:rPr>
            </w:pPr>
            <w:r w:rsidRPr="003F629A">
              <w:rPr>
                <w:rFonts w:eastAsiaTheme="minorHAnsi"/>
                <w:lang w:eastAsia="en-US"/>
              </w:rPr>
              <w:t>Üye</w:t>
            </w:r>
          </w:p>
        </w:tc>
      </w:tr>
      <w:tr w:rsidR="00CB1B34" w:rsidRPr="003F629A" w:rsidTr="009F6770">
        <w:trPr>
          <w:trHeight w:val="1417"/>
        </w:trPr>
        <w:tc>
          <w:tcPr>
            <w:tcW w:w="3201" w:type="dxa"/>
            <w:vAlign w:val="center"/>
            <w:hideMark/>
          </w:tcPr>
          <w:p w:rsidR="00CB1B34" w:rsidRPr="003F629A" w:rsidRDefault="00CB1B34" w:rsidP="009F6770">
            <w:pPr>
              <w:jc w:val="center"/>
              <w:rPr>
                <w:rFonts w:eastAsiaTheme="minorHAnsi"/>
                <w:lang w:eastAsia="en-US"/>
              </w:rPr>
            </w:pPr>
            <w:r w:rsidRPr="003F629A">
              <w:rPr>
                <w:rFonts w:eastAsiaTheme="minorHAnsi"/>
                <w:lang w:eastAsia="en-US"/>
              </w:rPr>
              <w:t>Mümin ALTUNIŞIK</w:t>
            </w:r>
          </w:p>
          <w:p w:rsidR="00CB1B34" w:rsidRPr="003F629A" w:rsidRDefault="00CB1B34" w:rsidP="009F6770">
            <w:pPr>
              <w:jc w:val="center"/>
              <w:rPr>
                <w:rFonts w:eastAsiaTheme="minorHAnsi"/>
                <w:lang w:eastAsia="en-US"/>
              </w:rPr>
            </w:pPr>
            <w:r w:rsidRPr="003F629A">
              <w:rPr>
                <w:rFonts w:eastAsiaTheme="minorHAnsi"/>
                <w:lang w:eastAsia="en-US"/>
              </w:rPr>
              <w:t>Üye</w:t>
            </w:r>
          </w:p>
        </w:tc>
        <w:tc>
          <w:tcPr>
            <w:tcW w:w="3201" w:type="dxa"/>
            <w:vAlign w:val="center"/>
            <w:hideMark/>
          </w:tcPr>
          <w:p w:rsidR="00CB1B34" w:rsidRPr="003F629A" w:rsidRDefault="00CB1B34" w:rsidP="009F6770">
            <w:pPr>
              <w:jc w:val="center"/>
              <w:rPr>
                <w:rFonts w:eastAsiaTheme="minorHAnsi"/>
                <w:lang w:eastAsia="en-US"/>
              </w:rPr>
            </w:pPr>
            <w:r w:rsidRPr="003F629A">
              <w:rPr>
                <w:rFonts w:eastAsiaTheme="minorHAnsi"/>
                <w:lang w:eastAsia="en-US"/>
              </w:rPr>
              <w:t>Asım BALCI</w:t>
            </w:r>
          </w:p>
          <w:p w:rsidR="00CB1B34" w:rsidRPr="003F629A" w:rsidRDefault="00CB1B34" w:rsidP="009F6770">
            <w:pPr>
              <w:jc w:val="center"/>
              <w:rPr>
                <w:rFonts w:eastAsiaTheme="minorHAnsi"/>
                <w:lang w:eastAsia="en-US"/>
              </w:rPr>
            </w:pPr>
            <w:r w:rsidRPr="003F629A">
              <w:rPr>
                <w:rFonts w:eastAsiaTheme="minorHAnsi"/>
                <w:lang w:eastAsia="en-US"/>
              </w:rPr>
              <w:t>Üye</w:t>
            </w:r>
          </w:p>
        </w:tc>
        <w:tc>
          <w:tcPr>
            <w:tcW w:w="3201" w:type="dxa"/>
            <w:vAlign w:val="center"/>
            <w:hideMark/>
          </w:tcPr>
          <w:p w:rsidR="00CB1B34" w:rsidRPr="003F629A" w:rsidRDefault="00CB1B34" w:rsidP="009F6770">
            <w:pPr>
              <w:jc w:val="center"/>
              <w:rPr>
                <w:rFonts w:eastAsiaTheme="minorHAnsi"/>
                <w:lang w:eastAsia="en-US"/>
              </w:rPr>
            </w:pPr>
            <w:r w:rsidRPr="003F629A">
              <w:rPr>
                <w:rFonts w:eastAsiaTheme="minorHAnsi"/>
                <w:lang w:eastAsia="en-US"/>
              </w:rPr>
              <w:t>Murat ILIKAN</w:t>
            </w:r>
          </w:p>
          <w:p w:rsidR="00CB1B34" w:rsidRPr="003F629A" w:rsidRDefault="00CB1B34" w:rsidP="009F6770">
            <w:pPr>
              <w:jc w:val="center"/>
              <w:rPr>
                <w:rFonts w:eastAsiaTheme="minorHAnsi"/>
                <w:lang w:eastAsia="en-US"/>
              </w:rPr>
            </w:pPr>
            <w:r w:rsidRPr="003F629A">
              <w:rPr>
                <w:rFonts w:eastAsiaTheme="minorHAnsi"/>
                <w:lang w:eastAsia="en-US"/>
              </w:rPr>
              <w:t>Üye</w:t>
            </w:r>
          </w:p>
        </w:tc>
      </w:tr>
      <w:tr w:rsidR="00CB1B34" w:rsidRPr="003F629A" w:rsidTr="009F6770">
        <w:trPr>
          <w:trHeight w:val="1417"/>
        </w:trPr>
        <w:tc>
          <w:tcPr>
            <w:tcW w:w="3201" w:type="dxa"/>
            <w:vAlign w:val="bottom"/>
            <w:hideMark/>
          </w:tcPr>
          <w:p w:rsidR="00CB1B34" w:rsidRPr="003F629A" w:rsidRDefault="00CB1B34" w:rsidP="009F6770">
            <w:pPr>
              <w:jc w:val="center"/>
              <w:rPr>
                <w:rFonts w:eastAsiaTheme="minorHAnsi"/>
                <w:lang w:eastAsia="en-US"/>
              </w:rPr>
            </w:pPr>
            <w:r w:rsidRPr="003F629A">
              <w:rPr>
                <w:rFonts w:eastAsiaTheme="minorHAnsi"/>
                <w:lang w:eastAsia="en-US"/>
              </w:rPr>
              <w:t>Muzaffer KARA</w:t>
            </w:r>
          </w:p>
          <w:p w:rsidR="00CB1B34" w:rsidRPr="003F629A" w:rsidRDefault="00CB1B34" w:rsidP="009F6770">
            <w:pPr>
              <w:jc w:val="center"/>
              <w:rPr>
                <w:rFonts w:eastAsiaTheme="minorHAnsi"/>
                <w:lang w:eastAsia="en-US"/>
              </w:rPr>
            </w:pPr>
            <w:r w:rsidRPr="003F629A">
              <w:rPr>
                <w:rFonts w:eastAsiaTheme="minorHAnsi"/>
                <w:lang w:eastAsia="en-US"/>
              </w:rPr>
              <w:t>Üye</w:t>
            </w:r>
          </w:p>
        </w:tc>
        <w:tc>
          <w:tcPr>
            <w:tcW w:w="3201" w:type="dxa"/>
            <w:vAlign w:val="bottom"/>
            <w:hideMark/>
          </w:tcPr>
          <w:p w:rsidR="00CB1B34" w:rsidRPr="003F629A" w:rsidRDefault="00CB1B34" w:rsidP="009F6770">
            <w:pPr>
              <w:jc w:val="center"/>
              <w:rPr>
                <w:rFonts w:eastAsiaTheme="minorHAnsi"/>
                <w:lang w:eastAsia="en-US"/>
              </w:rPr>
            </w:pPr>
            <w:r w:rsidRPr="003F629A">
              <w:rPr>
                <w:rFonts w:eastAsiaTheme="minorHAnsi"/>
                <w:lang w:eastAsia="en-US"/>
              </w:rPr>
              <w:t>Sercan ÇIĞGIN</w:t>
            </w:r>
          </w:p>
          <w:p w:rsidR="00CB1B34" w:rsidRPr="003F629A" w:rsidRDefault="00CB1B34" w:rsidP="009F6770">
            <w:pPr>
              <w:jc w:val="center"/>
              <w:rPr>
                <w:rFonts w:eastAsiaTheme="minorHAnsi"/>
                <w:lang w:eastAsia="en-US"/>
              </w:rPr>
            </w:pPr>
            <w:r w:rsidRPr="003F629A">
              <w:rPr>
                <w:rFonts w:eastAsiaTheme="minorHAnsi"/>
                <w:lang w:eastAsia="en-US"/>
              </w:rPr>
              <w:t>Üye</w:t>
            </w:r>
          </w:p>
        </w:tc>
        <w:tc>
          <w:tcPr>
            <w:tcW w:w="3201" w:type="dxa"/>
            <w:vAlign w:val="bottom"/>
            <w:hideMark/>
          </w:tcPr>
          <w:p w:rsidR="00CB1B34" w:rsidRPr="003F629A" w:rsidRDefault="00CB1B34" w:rsidP="009F6770">
            <w:pPr>
              <w:jc w:val="center"/>
              <w:rPr>
                <w:rFonts w:eastAsiaTheme="minorHAnsi"/>
                <w:lang w:eastAsia="en-US"/>
              </w:rPr>
            </w:pPr>
            <w:r w:rsidRPr="003F629A">
              <w:rPr>
                <w:rFonts w:eastAsiaTheme="minorHAnsi"/>
                <w:lang w:eastAsia="en-US"/>
              </w:rPr>
              <w:t>Kerem ERDEM</w:t>
            </w:r>
          </w:p>
          <w:p w:rsidR="00CB1B34" w:rsidRPr="003F629A" w:rsidRDefault="00CB1B34" w:rsidP="009F6770">
            <w:pPr>
              <w:jc w:val="center"/>
              <w:rPr>
                <w:rFonts w:eastAsiaTheme="minorHAnsi"/>
                <w:lang w:eastAsia="en-US"/>
              </w:rPr>
            </w:pPr>
            <w:r w:rsidRPr="003F629A">
              <w:rPr>
                <w:rFonts w:eastAsiaTheme="minorHAnsi"/>
                <w:lang w:eastAsia="en-US"/>
              </w:rPr>
              <w:t>Üye</w:t>
            </w:r>
          </w:p>
        </w:tc>
      </w:tr>
    </w:tbl>
    <w:p w:rsidR="00CB1B34" w:rsidRPr="003F629A" w:rsidRDefault="00CB1B34" w:rsidP="00CB1B34">
      <w:pPr>
        <w:jc w:val="both"/>
      </w:pPr>
    </w:p>
    <w:p w:rsidR="00CB1B34" w:rsidRPr="003F629A" w:rsidRDefault="00CB1B34" w:rsidP="00CB1B34"/>
    <w:p w:rsidR="00CB1B34" w:rsidRDefault="00CB1B34" w:rsidP="003646CB">
      <w:pPr>
        <w:jc w:val="both"/>
      </w:pPr>
    </w:p>
    <w:p w:rsidR="00CB1B34" w:rsidRDefault="00CB1B34" w:rsidP="003646CB">
      <w:pPr>
        <w:jc w:val="both"/>
      </w:pPr>
    </w:p>
    <w:sectPr w:rsidR="00CB1B34"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7A1F3994"/>
    <w:multiLevelType w:val="hybridMultilevel"/>
    <w:tmpl w:val="575CF81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 w:numId="21">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4A83"/>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B48F3"/>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ABA"/>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3724"/>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1D2D"/>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19A1"/>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19A"/>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1647"/>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46CB"/>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410"/>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DAD"/>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21C"/>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2699"/>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1C1"/>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77408"/>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25D"/>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15ED"/>
    <w:rsid w:val="00992C90"/>
    <w:rsid w:val="00992E53"/>
    <w:rsid w:val="00993CC7"/>
    <w:rsid w:val="0099451B"/>
    <w:rsid w:val="00994CC2"/>
    <w:rsid w:val="009956F5"/>
    <w:rsid w:val="0099707B"/>
    <w:rsid w:val="009A108E"/>
    <w:rsid w:val="009A1605"/>
    <w:rsid w:val="009A1758"/>
    <w:rsid w:val="009A17CC"/>
    <w:rsid w:val="009A1FB0"/>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6CC8"/>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01B"/>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13D"/>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95B"/>
    <w:rsid w:val="00C60B96"/>
    <w:rsid w:val="00C6144C"/>
    <w:rsid w:val="00C61E09"/>
    <w:rsid w:val="00C64297"/>
    <w:rsid w:val="00C64532"/>
    <w:rsid w:val="00C6557C"/>
    <w:rsid w:val="00C661C3"/>
    <w:rsid w:val="00C66879"/>
    <w:rsid w:val="00C66A9F"/>
    <w:rsid w:val="00C678BF"/>
    <w:rsid w:val="00C73F08"/>
    <w:rsid w:val="00C742E2"/>
    <w:rsid w:val="00C75187"/>
    <w:rsid w:val="00C765DA"/>
    <w:rsid w:val="00C77129"/>
    <w:rsid w:val="00C8129C"/>
    <w:rsid w:val="00C81D10"/>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1B34"/>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55FB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E6C87"/>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B74CA"/>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D752B"/>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99"/>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0929-C3CD-458A-9B1B-7924D06D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2395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2022-08-12T07:30:00Z</cp:lastPrinted>
  <dcterms:created xsi:type="dcterms:W3CDTF">2022-09-15T11:06:00Z</dcterms:created>
  <dcterms:modified xsi:type="dcterms:W3CDTF">2022-09-15T12:51:00Z</dcterms:modified>
</cp:coreProperties>
</file>