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5058E">
        <w:t>783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11691D" w:rsidRDefault="0011691D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D5058E" w:rsidP="002737AC">
      <w:pPr>
        <w:ind w:firstLine="709"/>
        <w:jc w:val="both"/>
      </w:pPr>
      <w:r>
        <w:t xml:space="preserve">Ankara’nın manevi büyüklerinden </w:t>
      </w:r>
      <w:proofErr w:type="spellStart"/>
      <w:r>
        <w:t>Tapduk</w:t>
      </w:r>
      <w:proofErr w:type="spellEnd"/>
      <w:r>
        <w:t xml:space="preserve"> Emre ile ilgili araştırma yapılmasına</w:t>
      </w:r>
      <w:r w:rsidR="005D2699">
        <w:t xml:space="preserve"> </w:t>
      </w:r>
      <w:r w:rsidR="00BE194A">
        <w:t xml:space="preserve">ilişkin </w:t>
      </w:r>
      <w:r>
        <w:t>Halkla İlişkiler Komisyonunun 26</w:t>
      </w:r>
      <w:r w:rsidR="00953D18" w:rsidRPr="00953D18">
        <w:t>.0</w:t>
      </w:r>
      <w:r w:rsidR="007611C1">
        <w:t>8</w:t>
      </w:r>
      <w:r w:rsidR="00953D18" w:rsidRPr="00953D18">
        <w:t xml:space="preserve">.2022 tarihli ve </w:t>
      </w:r>
      <w:r>
        <w:t>07</w:t>
      </w:r>
      <w:r w:rsidR="00953D18" w:rsidRPr="00953D18">
        <w:t xml:space="preserve"> sayılı Raporu Büyükşehir Belediye Meclisimizin </w:t>
      </w:r>
      <w:r w:rsidR="009C2AD6">
        <w:t>1</w:t>
      </w:r>
      <w:r w:rsidR="007611C1">
        <w:t>4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83725D">
      <w:pPr>
        <w:ind w:firstLine="708"/>
        <w:jc w:val="both"/>
      </w:pPr>
      <w:r w:rsidRPr="00EC5E78">
        <w:t>Konu üzerinde yapılan görüşmelerden sonra;</w:t>
      </w:r>
      <w:r w:rsidR="008B77F2">
        <w:t xml:space="preserve"> </w:t>
      </w:r>
      <w:r w:rsidR="00D5058E">
        <w:t xml:space="preserve">Ankara’nın manevi büyüklerinden </w:t>
      </w:r>
      <w:proofErr w:type="spellStart"/>
      <w:r w:rsidR="00D5058E">
        <w:t>Tapduk</w:t>
      </w:r>
      <w:proofErr w:type="spellEnd"/>
      <w:r w:rsidR="00D5058E">
        <w:t xml:space="preserve"> Emre ile ilgili bir kaynak taraması yapılması, bu büyük zatla ilgili bir belgesel yapılması için araştırma ve çalışma yapılmasına</w:t>
      </w:r>
      <w:r w:rsidR="00D5058E" w:rsidRPr="00953D18">
        <w:t xml:space="preserve"> </w:t>
      </w:r>
      <w:r w:rsidRPr="00953D18">
        <w:t xml:space="preserve">ilişkin </w:t>
      </w:r>
      <w:r w:rsidR="00D5058E">
        <w:t xml:space="preserve">Halkla İlişkiler Komisyonu </w:t>
      </w:r>
      <w:r w:rsidRPr="00953D18">
        <w:t>Raporu</w:t>
      </w:r>
      <w:r w:rsidR="00A449B3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031013" w:rsidRDefault="00031013" w:rsidP="000F0810">
      <w:pPr>
        <w:jc w:val="both"/>
      </w:pPr>
    </w:p>
    <w:p w:rsidR="00911DDA" w:rsidRDefault="00911DDA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5364F6" w:rsidTr="00940F14">
        <w:trPr>
          <w:trHeight w:val="594"/>
          <w:jc w:val="center"/>
        </w:trPr>
        <w:tc>
          <w:tcPr>
            <w:tcW w:w="3147" w:type="dxa"/>
          </w:tcPr>
          <w:p w:rsidR="005364F6" w:rsidRDefault="005364F6" w:rsidP="00940F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5364F6" w:rsidRDefault="005364F6" w:rsidP="00940F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5364F6" w:rsidRDefault="005364F6" w:rsidP="00940F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5364F6" w:rsidRDefault="005364F6" w:rsidP="00940F14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5364F6" w:rsidRDefault="005364F6" w:rsidP="00940F14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5364F6" w:rsidRDefault="005364F6" w:rsidP="00940F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5364F6">
      <w:pPr>
        <w:jc w:val="both"/>
      </w:pPr>
    </w:p>
    <w:p w:rsidR="007F4EB4" w:rsidRDefault="007F4EB4" w:rsidP="007F4EB4">
      <w:pPr>
        <w:jc w:val="center"/>
      </w:pPr>
      <w:r>
        <w:lastRenderedPageBreak/>
        <w:t>T.C.</w:t>
      </w:r>
    </w:p>
    <w:p w:rsidR="007F4EB4" w:rsidRDefault="007F4EB4" w:rsidP="007F4EB4">
      <w:pPr>
        <w:jc w:val="center"/>
      </w:pPr>
      <w:r>
        <w:t>ANKARA BÜYÜKŞEHİR BELEDİYE MECLİSİ</w:t>
      </w:r>
    </w:p>
    <w:p w:rsidR="007F4EB4" w:rsidRDefault="007F4EB4" w:rsidP="007F4EB4">
      <w:pPr>
        <w:jc w:val="center"/>
      </w:pPr>
      <w:r>
        <w:t>Halkla İlişkiler Komisyonu Raporu</w:t>
      </w:r>
    </w:p>
    <w:p w:rsidR="007F4EB4" w:rsidRDefault="007F4EB4" w:rsidP="007F4EB4">
      <w:pPr>
        <w:jc w:val="center"/>
      </w:pPr>
    </w:p>
    <w:p w:rsidR="007F4EB4" w:rsidRDefault="007F4EB4" w:rsidP="007F4EB4">
      <w:pPr>
        <w:jc w:val="center"/>
      </w:pPr>
    </w:p>
    <w:p w:rsidR="007F4EB4" w:rsidRDefault="007F4EB4" w:rsidP="007F4EB4">
      <w:pPr>
        <w:jc w:val="center"/>
      </w:pPr>
      <w:r>
        <w:t>Rapor No: 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26.08.2022</w:t>
      </w:r>
    </w:p>
    <w:p w:rsidR="007F4EB4" w:rsidRDefault="007F4EB4" w:rsidP="007F4EB4">
      <w:pPr>
        <w:jc w:val="center"/>
      </w:pPr>
    </w:p>
    <w:p w:rsidR="007F4EB4" w:rsidRDefault="007F4EB4" w:rsidP="007F4EB4">
      <w:pPr>
        <w:jc w:val="center"/>
      </w:pPr>
    </w:p>
    <w:p w:rsidR="007F4EB4" w:rsidRDefault="007F4EB4" w:rsidP="007F4EB4">
      <w:pPr>
        <w:jc w:val="center"/>
      </w:pPr>
      <w:r>
        <w:t>BÜYÜKŞEHİR BELEDİYE MECLİSİ BAŞKANLIĞINA</w:t>
      </w:r>
    </w:p>
    <w:p w:rsidR="007F4EB4" w:rsidRDefault="007F4EB4" w:rsidP="007F4EB4">
      <w:pPr>
        <w:jc w:val="center"/>
      </w:pPr>
    </w:p>
    <w:p w:rsidR="007F4EB4" w:rsidRDefault="007F4EB4" w:rsidP="007F4EB4">
      <w:pPr>
        <w:jc w:val="center"/>
      </w:pPr>
    </w:p>
    <w:p w:rsidR="007F4EB4" w:rsidRDefault="007F4EB4" w:rsidP="007F4EB4">
      <w:pPr>
        <w:pStyle w:val="GvdeMetni"/>
      </w:pPr>
    </w:p>
    <w:p w:rsidR="007F4EB4" w:rsidRDefault="007F4EB4" w:rsidP="007F4EB4">
      <w:pPr>
        <w:pStyle w:val="GvdeMetni"/>
        <w:ind w:firstLine="708"/>
      </w:pPr>
      <w:r>
        <w:t xml:space="preserve">Ankara’nın manevi büyüklerinden </w:t>
      </w:r>
      <w:proofErr w:type="spellStart"/>
      <w:r>
        <w:t>Tapduk</w:t>
      </w:r>
      <w:proofErr w:type="spellEnd"/>
      <w:r>
        <w:t xml:space="preserve"> Emre ile ilgili araştırma yapılmasına ilişkin Büyükşehir Belediye Meclisinin 08.08.2022 tarih ve 43. gündem maddesi olarak komisyonumuza havale edilen dosya incelendi.</w:t>
      </w:r>
    </w:p>
    <w:p w:rsidR="007F4EB4" w:rsidRDefault="007F4EB4" w:rsidP="007F4EB4">
      <w:pPr>
        <w:pStyle w:val="GvdeMetni"/>
        <w:ind w:firstLine="708"/>
      </w:pPr>
    </w:p>
    <w:p w:rsidR="007F4EB4" w:rsidRDefault="007F4EB4" w:rsidP="007F4EB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Üye Sinan </w:t>
      </w:r>
      <w:proofErr w:type="spellStart"/>
      <w:r>
        <w:t>BURHAN’ın</w:t>
      </w:r>
      <w:proofErr w:type="spellEnd"/>
      <w:r>
        <w:t xml:space="preserve"> verdiği önergede; Ankara’nın manevi büyüklerinden </w:t>
      </w:r>
      <w:proofErr w:type="spellStart"/>
      <w:r>
        <w:t>Tapduk</w:t>
      </w:r>
      <w:proofErr w:type="spellEnd"/>
      <w:r>
        <w:t xml:space="preserve"> Emre ile ilgili araştırma yapılmasının istenildiği,</w:t>
      </w:r>
    </w:p>
    <w:p w:rsidR="007F4EB4" w:rsidRDefault="007F4EB4" w:rsidP="007F4EB4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4EB4" w:rsidRDefault="007F4EB4" w:rsidP="007F4EB4">
      <w:pPr>
        <w:pStyle w:val="GvdeMetniGirintisi"/>
      </w:pPr>
      <w:r>
        <w:t xml:space="preserve">Komisyonumuzca yapılan incelemeler neticesinde; Ankara’nın manevi büyüklerinden </w:t>
      </w:r>
      <w:proofErr w:type="spellStart"/>
      <w:r>
        <w:t>Tapduk</w:t>
      </w:r>
      <w:proofErr w:type="spellEnd"/>
      <w:r>
        <w:t xml:space="preserve"> Emre ile ilgili bir kaynak taraması yapılması, bu büyük zatla ilgili bir belgesel yapılması için araştırma ve çalışma yapılması komisyonumuzca uygun görülmüştür.</w:t>
      </w:r>
    </w:p>
    <w:p w:rsidR="007F4EB4" w:rsidRDefault="007F4EB4" w:rsidP="007F4EB4">
      <w:pPr>
        <w:pStyle w:val="GvdeMetniGirintisi"/>
      </w:pPr>
    </w:p>
    <w:p w:rsidR="007F4EB4" w:rsidRDefault="007F4EB4" w:rsidP="007F4EB4">
      <w:pPr>
        <w:pStyle w:val="GvdeMetniGirintisi"/>
      </w:pPr>
      <w:r>
        <w:t>Raporumuz Büyükşehir Belediye Meclisinin onayına arz olunur.</w:t>
      </w:r>
    </w:p>
    <w:p w:rsidR="007F4EB4" w:rsidRDefault="007F4EB4" w:rsidP="007F4EB4">
      <w:pPr>
        <w:pStyle w:val="GvdeMetniGirintisi"/>
      </w:pPr>
    </w:p>
    <w:p w:rsidR="007F4EB4" w:rsidRDefault="007F4EB4" w:rsidP="007F4EB4">
      <w:pPr>
        <w:jc w:val="both"/>
      </w:pPr>
    </w:p>
    <w:p w:rsidR="007F4EB4" w:rsidRDefault="007F4EB4" w:rsidP="007F4EB4">
      <w:pPr>
        <w:jc w:val="both"/>
      </w:pPr>
    </w:p>
    <w:p w:rsidR="007F4EB4" w:rsidRDefault="007F4EB4" w:rsidP="007F4EB4">
      <w:pPr>
        <w:jc w:val="both"/>
      </w:pPr>
    </w:p>
    <w:p w:rsidR="007F4EB4" w:rsidRDefault="007F4EB4" w:rsidP="007F4EB4">
      <w:pPr>
        <w:jc w:val="both"/>
      </w:pPr>
    </w:p>
    <w:tbl>
      <w:tblPr>
        <w:tblW w:w="9354" w:type="dxa"/>
        <w:tblInd w:w="108" w:type="dxa"/>
        <w:tblLook w:val="04A0"/>
      </w:tblPr>
      <w:tblGrid>
        <w:gridCol w:w="3118"/>
        <w:gridCol w:w="3118"/>
        <w:gridCol w:w="3118"/>
      </w:tblGrid>
      <w:tr w:rsidR="007F4EB4" w:rsidTr="009F6770">
        <w:trPr>
          <w:trHeight w:val="1417"/>
        </w:trPr>
        <w:tc>
          <w:tcPr>
            <w:tcW w:w="3118" w:type="dxa"/>
            <w:hideMark/>
          </w:tcPr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Sinan BURHAN</w:t>
            </w:r>
          </w:p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118" w:type="dxa"/>
            <w:hideMark/>
          </w:tcPr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Harun ÖZTÜRK</w:t>
            </w:r>
          </w:p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118" w:type="dxa"/>
            <w:hideMark/>
          </w:tcPr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Ali YILDIRIM</w:t>
            </w:r>
          </w:p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7F4EB4" w:rsidTr="009F6770">
        <w:trPr>
          <w:trHeight w:val="1417"/>
        </w:trPr>
        <w:tc>
          <w:tcPr>
            <w:tcW w:w="3118" w:type="dxa"/>
            <w:vAlign w:val="center"/>
            <w:hideMark/>
          </w:tcPr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Turgut ALTINOK</w:t>
            </w:r>
          </w:p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18" w:type="dxa"/>
            <w:vAlign w:val="center"/>
            <w:hideMark/>
          </w:tcPr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Ümitcan</w:t>
            </w:r>
            <w:proofErr w:type="spellEnd"/>
            <w:r>
              <w:rPr>
                <w:rFonts w:eastAsiaTheme="minorHAnsi"/>
                <w:lang w:eastAsia="en-US"/>
              </w:rPr>
              <w:t xml:space="preserve"> ULUDAĞ</w:t>
            </w:r>
          </w:p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18" w:type="dxa"/>
            <w:vAlign w:val="center"/>
            <w:hideMark/>
          </w:tcPr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Mürsel</w:t>
            </w:r>
            <w:proofErr w:type="spellEnd"/>
            <w:r>
              <w:rPr>
                <w:rFonts w:eastAsiaTheme="minorHAnsi"/>
                <w:lang w:eastAsia="en-US"/>
              </w:rPr>
              <w:t xml:space="preserve"> YILDIZKAYA</w:t>
            </w:r>
          </w:p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7F4EB4" w:rsidTr="009F6770">
        <w:trPr>
          <w:trHeight w:val="1417"/>
        </w:trPr>
        <w:tc>
          <w:tcPr>
            <w:tcW w:w="3118" w:type="dxa"/>
            <w:vAlign w:val="bottom"/>
            <w:hideMark/>
          </w:tcPr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Ertan IŞIK</w:t>
            </w:r>
          </w:p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18" w:type="dxa"/>
            <w:vAlign w:val="bottom"/>
            <w:hideMark/>
          </w:tcPr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Haydar DEMİR</w:t>
            </w:r>
          </w:p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18" w:type="dxa"/>
            <w:vAlign w:val="bottom"/>
            <w:hideMark/>
          </w:tcPr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Ramazan ŞİMŞEK</w:t>
            </w:r>
          </w:p>
          <w:p w:rsidR="007F4EB4" w:rsidRDefault="007F4EB4" w:rsidP="009F67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7F4EB4" w:rsidRDefault="007F4EB4" w:rsidP="007F4EB4">
      <w:pPr>
        <w:jc w:val="both"/>
      </w:pPr>
    </w:p>
    <w:p w:rsidR="007F4EB4" w:rsidRPr="00D2667B" w:rsidRDefault="007F4EB4" w:rsidP="007F4EB4"/>
    <w:p w:rsidR="007F4EB4" w:rsidRDefault="007F4EB4" w:rsidP="005364F6">
      <w:pPr>
        <w:jc w:val="both"/>
      </w:pPr>
    </w:p>
    <w:sectPr w:rsidR="007F4EB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 w:numId="2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91D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64F6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73A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4EB4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696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AFB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27585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4FCA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8836-6DC5-4350-B335-95402A03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6</cp:revision>
  <cp:lastPrinted>2022-08-12T07:30:00Z</cp:lastPrinted>
  <dcterms:created xsi:type="dcterms:W3CDTF">2022-09-15T08:01:00Z</dcterms:created>
  <dcterms:modified xsi:type="dcterms:W3CDTF">2022-09-15T12:46:00Z</dcterms:modified>
</cp:coreProperties>
</file>