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0F0810" w:rsidRDefault="000F0810" w:rsidP="002856BD">
      <w:pPr>
        <w:tabs>
          <w:tab w:val="left" w:pos="1935"/>
        </w:tabs>
        <w:jc w:val="both"/>
      </w:pPr>
    </w:p>
    <w:p w:rsidR="0075000A" w:rsidRDefault="0075000A" w:rsidP="002856BD">
      <w:pPr>
        <w:tabs>
          <w:tab w:val="left" w:pos="1935"/>
        </w:tabs>
        <w:jc w:val="both"/>
      </w:pPr>
    </w:p>
    <w:p w:rsidR="00F103E0" w:rsidRDefault="002856BD" w:rsidP="00F103E0">
      <w:pPr>
        <w:ind w:right="-1"/>
        <w:jc w:val="both"/>
      </w:pPr>
      <w:r>
        <w:t>Karar No:</w:t>
      </w:r>
      <w:r w:rsidR="001C62FC">
        <w:t xml:space="preserve"> </w:t>
      </w:r>
      <w:r w:rsidR="002E5F2F">
        <w:t>1</w:t>
      </w:r>
      <w:r w:rsidR="00D65AD0">
        <w:t>6</w:t>
      </w:r>
      <w:r w:rsidR="00C2209E">
        <w:t>89</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0C1B9B">
        <w:t xml:space="preserve">       13</w:t>
      </w:r>
      <w:r w:rsidR="002864AA">
        <w:t>.</w:t>
      </w:r>
      <w:r w:rsidR="00DC0108">
        <w:t>0</w:t>
      </w:r>
      <w:r w:rsidR="000C1B9B">
        <w:t>9</w:t>
      </w:r>
      <w:r w:rsidR="00AE2FD0">
        <w:t>.2022</w:t>
      </w:r>
      <w:r>
        <w:t xml:space="preserve">        </w:t>
      </w:r>
    </w:p>
    <w:p w:rsidR="00F103E0" w:rsidRDefault="00F103E0" w:rsidP="00F103E0">
      <w:pPr>
        <w:ind w:right="-1"/>
        <w:jc w:val="both"/>
      </w:pPr>
    </w:p>
    <w:p w:rsidR="002856BD" w:rsidRDefault="002856BD" w:rsidP="009105F3">
      <w:pPr>
        <w:ind w:right="-1"/>
        <w:jc w:val="center"/>
      </w:pPr>
      <w:r>
        <w:t>K A R A R</w:t>
      </w:r>
    </w:p>
    <w:p w:rsidR="009C2AD6" w:rsidRDefault="009C2AD6" w:rsidP="009105F3">
      <w:pPr>
        <w:ind w:right="-1"/>
        <w:jc w:val="center"/>
      </w:pPr>
    </w:p>
    <w:p w:rsidR="007A7F4D" w:rsidRDefault="007A7F4D" w:rsidP="00CA298C">
      <w:pPr>
        <w:ind w:right="543"/>
      </w:pPr>
    </w:p>
    <w:p w:rsidR="009D4173" w:rsidRDefault="009D4173" w:rsidP="002737AC">
      <w:pPr>
        <w:jc w:val="both"/>
      </w:pPr>
    </w:p>
    <w:p w:rsidR="009C2AD6" w:rsidRDefault="00C2209E" w:rsidP="002737AC">
      <w:pPr>
        <w:ind w:firstLine="709"/>
        <w:jc w:val="both"/>
      </w:pPr>
      <w:r>
        <w:t>Sincan İlçesi Yunus Emre Mahallesi 1825 adanın batısındaki park alanında trafo yeri ayrılmasına yönelik 1/1000 ölçekli uygulama imar plan değişikliğine</w:t>
      </w:r>
      <w:r w:rsidR="00141582">
        <w:t xml:space="preserve"> </w:t>
      </w:r>
      <w:r w:rsidR="00BE194A">
        <w:t xml:space="preserve">ilişkin </w:t>
      </w:r>
      <w:r w:rsidR="000C1B9B">
        <w:t>İmar ve Bayındırlık</w:t>
      </w:r>
      <w:r w:rsidR="00D65AD0">
        <w:t xml:space="preserve"> </w:t>
      </w:r>
      <w:r w:rsidR="00953D18">
        <w:t>Komisyonu</w:t>
      </w:r>
      <w:r w:rsidR="0088496C">
        <w:t xml:space="preserve">nun </w:t>
      </w:r>
      <w:r w:rsidR="000D3B70">
        <w:t>19</w:t>
      </w:r>
      <w:r w:rsidR="00953D18" w:rsidRPr="00953D18">
        <w:t>.0</w:t>
      </w:r>
      <w:r w:rsidR="000C1B9B">
        <w:t>8</w:t>
      </w:r>
      <w:r w:rsidR="00953D18" w:rsidRPr="00953D18">
        <w:t xml:space="preserve">.2022 tarihli ve </w:t>
      </w:r>
      <w:r w:rsidR="00BD13AB">
        <w:t>3</w:t>
      </w:r>
      <w:r>
        <w:t>22</w:t>
      </w:r>
      <w:r w:rsidR="00953D18" w:rsidRPr="00953D18">
        <w:t xml:space="preserve"> sayılı Raporu Büyükşehir Belediye Meclisimizin </w:t>
      </w:r>
      <w:r w:rsidR="000C1B9B">
        <w:t>13</w:t>
      </w:r>
      <w:r w:rsidR="00CA298C">
        <w:t>.0</w:t>
      </w:r>
      <w:r w:rsidR="000C1B9B">
        <w:t>9</w:t>
      </w:r>
      <w:r w:rsidR="002C089C">
        <w:t>.2022</w:t>
      </w:r>
      <w:r w:rsidR="00953D18" w:rsidRPr="00953D18">
        <w:t xml:space="preserve"> tarihli toplantısında okundu.</w:t>
      </w:r>
    </w:p>
    <w:p w:rsidR="009C2AD6" w:rsidRDefault="009C2AD6" w:rsidP="002737AC">
      <w:pPr>
        <w:ind w:firstLine="709"/>
        <w:jc w:val="both"/>
      </w:pPr>
    </w:p>
    <w:p w:rsidR="00C2209E" w:rsidRDefault="00953D18" w:rsidP="00C2209E">
      <w:pPr>
        <w:ind w:firstLine="709"/>
        <w:jc w:val="both"/>
      </w:pPr>
      <w:r w:rsidRPr="00EC5E78">
        <w:t>Konu üzerinde yapılan görüşmelerden sonra;</w:t>
      </w:r>
      <w:r w:rsidR="00F34515">
        <w:t xml:space="preserve"> </w:t>
      </w:r>
      <w:r w:rsidR="00C2209E">
        <w:t xml:space="preserve">Sincan Belediye Başkanlığı </w:t>
      </w:r>
      <w:r w:rsidR="00C2209E" w:rsidRPr="00F833D3">
        <w:t>Yazı İşleri Müdürlüğü</w:t>
      </w:r>
      <w:r w:rsidR="00C2209E">
        <w:t>nün</w:t>
      </w:r>
      <w:r w:rsidR="00C2209E" w:rsidRPr="00F833D3">
        <w:t xml:space="preserve"> 07.02.2022 tarihli ve 37444299-35477 sayılı yazısı </w:t>
      </w:r>
      <w:proofErr w:type="gramStart"/>
      <w:r w:rsidR="00C2209E" w:rsidRPr="00F833D3">
        <w:t>ile;</w:t>
      </w:r>
      <w:proofErr w:type="gramEnd"/>
      <w:r w:rsidR="00C2209E" w:rsidRPr="00F833D3">
        <w:t xml:space="preserve"> Sincan Belediye Meclisinin 04.01.2022 gün ve 6 sayılı </w:t>
      </w:r>
      <w:r w:rsidR="00C2209E">
        <w:t>K</w:t>
      </w:r>
      <w:r w:rsidR="00C2209E" w:rsidRPr="00F833D3">
        <w:t>ara</w:t>
      </w:r>
      <w:r w:rsidR="00C2209E">
        <w:t>rı</w:t>
      </w:r>
      <w:r w:rsidR="00C2209E" w:rsidRPr="00F833D3">
        <w:t xml:space="preserve"> ile tadilen uygun görülen "Yunus Emre Mahallesi 1825 adan</w:t>
      </w:r>
      <w:r w:rsidR="00C2209E">
        <w:t>ın</w:t>
      </w:r>
      <w:r w:rsidR="00C2209E" w:rsidRPr="00F833D3">
        <w:t xml:space="preserve"> batısındaki kreş alanında trafo alanı ayrılmasına ilişkin 1/1000 ölçekli uygulama imar planı değişiklik teklifi gönderilerek, 5216 sayılı Kanun uyarınca gereğinin yapılması istenmiş olup, 28.02.2022 tarihli ve E-84171958-115-394626 sayılı yazı</w:t>
      </w:r>
      <w:r w:rsidR="00C2209E">
        <w:t xml:space="preserve"> ile</w:t>
      </w:r>
      <w:r w:rsidR="00C2209E" w:rsidRPr="00F833D3">
        <w:t xml:space="preserve"> konu edilen eksik bilgi ve belgeler Sincan Belediye Başkanlığı Plan ve Proje Müdürlüğü</w:t>
      </w:r>
      <w:r w:rsidR="00C2209E">
        <w:t xml:space="preserve"> 29.04.2022 tarihli ve 10000000-4</w:t>
      </w:r>
      <w:r w:rsidR="00C2209E" w:rsidRPr="00F833D3">
        <w:t xml:space="preserve">3568 sayılı yazısı ile gereği için </w:t>
      </w:r>
      <w:r w:rsidR="00C2209E">
        <w:t xml:space="preserve">İmar ve Şehircilik Dairesi </w:t>
      </w:r>
      <w:r w:rsidR="00C2209E" w:rsidRPr="00F833D3">
        <w:t>Başkanlığı</w:t>
      </w:r>
      <w:r w:rsidR="00C2209E">
        <w:t>na</w:t>
      </w:r>
      <w:r w:rsidR="00C2209E" w:rsidRPr="00F833D3">
        <w:t xml:space="preserve"> sunul</w:t>
      </w:r>
      <w:r w:rsidR="00C2209E">
        <w:t>duğu,</w:t>
      </w:r>
    </w:p>
    <w:p w:rsidR="00C2209E" w:rsidRPr="00F833D3" w:rsidRDefault="00C2209E" w:rsidP="00C2209E">
      <w:pPr>
        <w:ind w:firstLine="709"/>
        <w:jc w:val="both"/>
      </w:pPr>
    </w:p>
    <w:p w:rsidR="00C2209E" w:rsidRPr="00F833D3" w:rsidRDefault="00C2209E" w:rsidP="00C2209E">
      <w:pPr>
        <w:ind w:firstLine="709"/>
        <w:jc w:val="both"/>
        <w:rPr>
          <w:b/>
        </w:rPr>
      </w:pPr>
      <w:bookmarkStart w:id="0" w:name="bookmark8"/>
      <w:r w:rsidRPr="00F833D3">
        <w:rPr>
          <w:b/>
        </w:rPr>
        <w:t>Yapılan incelemede;</w:t>
      </w:r>
      <w:bookmarkEnd w:id="0"/>
    </w:p>
    <w:p w:rsidR="00C2209E" w:rsidRDefault="00C2209E" w:rsidP="00C2209E">
      <w:pPr>
        <w:ind w:firstLine="709"/>
        <w:jc w:val="both"/>
      </w:pPr>
      <w:r w:rsidRPr="00F833D3">
        <w:rPr>
          <w:b/>
        </w:rPr>
        <w:t>Teklife konu alanın mülkiyet ve mevcut imar durumunun;</w:t>
      </w:r>
      <w:r w:rsidRPr="00F833D3">
        <w:t xml:space="preserve"> Sincan I No</w:t>
      </w:r>
      <w:r>
        <w:t>.</w:t>
      </w:r>
      <w:r w:rsidRPr="00F833D3">
        <w:t xml:space="preserve">lu Gecekondu </w:t>
      </w:r>
      <w:r>
        <w:t>Ö</w:t>
      </w:r>
      <w:r w:rsidRPr="00F833D3">
        <w:t xml:space="preserve">nleme Bölgesi Alanında kaldığı, Bayındırlık ve </w:t>
      </w:r>
      <w:proofErr w:type="gramStart"/>
      <w:r w:rsidRPr="00F833D3">
        <w:t>İskan</w:t>
      </w:r>
      <w:proofErr w:type="gramEnd"/>
      <w:r w:rsidRPr="00F833D3">
        <w:t xml:space="preserve"> Bakanlığı tarafından 17.03.1994 tarihinde onaylanan imar planı ile 1825 ada cami alanı batısı ise park alanı kullanımında iken, 18.09.2003 tarih onaylı imar planı değişikliği ile 1825 ada ve batısının kreş alanına dönüştürüldüğü, ancak parselasyon planlarının bulunmadığı ve halihazırda park olarak kullanıldığı,</w:t>
      </w:r>
    </w:p>
    <w:p w:rsidR="00C2209E" w:rsidRPr="00F833D3" w:rsidRDefault="00C2209E" w:rsidP="00C2209E">
      <w:pPr>
        <w:ind w:firstLine="709"/>
        <w:jc w:val="both"/>
      </w:pPr>
    </w:p>
    <w:p w:rsidR="00C2209E" w:rsidRDefault="00C2209E" w:rsidP="00C2209E">
      <w:pPr>
        <w:ind w:firstLine="709"/>
        <w:jc w:val="both"/>
      </w:pPr>
      <w:r w:rsidRPr="00F833D3">
        <w:rPr>
          <w:b/>
        </w:rPr>
        <w:t>Plan teklifi ve açıklama raporunda;</w:t>
      </w:r>
      <w:r w:rsidRPr="00F833D3">
        <w:t xml:space="preserve"> Yunus Emre Mahallesinde artan enerji ihtiyacını karşılamak amacıyla 1 adet yeni trafo yerine ihtiyaç duyulduğundan bahisle, 1825 adanın batısındaki</w:t>
      </w:r>
      <w:r>
        <w:t xml:space="preserve"> </w:t>
      </w:r>
      <w:r w:rsidRPr="00F833D3">
        <w:t>kreş alanında 1 adet trafo yeri içi</w:t>
      </w:r>
      <w:r>
        <w:t xml:space="preserve">n emniyet mesafesi </w:t>
      </w:r>
      <w:proofErr w:type="gramStart"/>
      <w:r>
        <w:t>dahil</w:t>
      </w:r>
      <w:proofErr w:type="gramEnd"/>
      <w:r>
        <w:t xml:space="preserve"> 5x8=40</w:t>
      </w:r>
      <w:r w:rsidRPr="00F833D3">
        <w:t>m</w:t>
      </w:r>
      <w:r w:rsidRPr="00F833D3">
        <w:rPr>
          <w:vertAlign w:val="superscript"/>
        </w:rPr>
        <w:t>2</w:t>
      </w:r>
      <w:r w:rsidRPr="00F833D3">
        <w:t xml:space="preserve"> trafo alanı olarak ayrılmasına yönelik 1/1000 ölçekli uygulama imar planı değişikliğinin hazırlandığının belirtildiği,</w:t>
      </w:r>
    </w:p>
    <w:p w:rsidR="00C2209E" w:rsidRDefault="00C2209E" w:rsidP="00C2209E">
      <w:pPr>
        <w:ind w:firstLine="709"/>
        <w:jc w:val="both"/>
      </w:pPr>
    </w:p>
    <w:p w:rsidR="00C2209E" w:rsidRDefault="00C2209E" w:rsidP="00C2209E">
      <w:pPr>
        <w:ind w:firstLine="709"/>
        <w:jc w:val="both"/>
      </w:pPr>
      <w:r w:rsidRPr="00F833D3">
        <w:rPr>
          <w:b/>
        </w:rPr>
        <w:t>1/1000 ölçekli uygulama imar planı değişikliği teklifinde;</w:t>
      </w:r>
      <w:r w:rsidRPr="00F833D3">
        <w:t xml:space="preserve"> Yunus Emre Mahallesi 1825 adanın batısındaki kreş alanında trafo alanı ayrıldığı,</w:t>
      </w:r>
    </w:p>
    <w:p w:rsidR="00C2209E" w:rsidRDefault="00C2209E" w:rsidP="00C2209E">
      <w:pPr>
        <w:ind w:firstLine="709"/>
        <w:jc w:val="both"/>
      </w:pPr>
    </w:p>
    <w:p w:rsidR="00C2209E" w:rsidRDefault="00C2209E" w:rsidP="00C2209E">
      <w:pPr>
        <w:pStyle w:val="ListeParagraf"/>
        <w:numPr>
          <w:ilvl w:val="0"/>
          <w:numId w:val="29"/>
        </w:numPr>
        <w:ind w:left="0" w:firstLine="709"/>
        <w:jc w:val="both"/>
      </w:pPr>
      <w:r w:rsidRPr="00F833D3">
        <w:t>Trafo yerinin çevre güvenliği Başkent Elektrik Dağıtım A.Ş. (BEDAŞ) tarafından sağlanacaktır.</w:t>
      </w:r>
    </w:p>
    <w:p w:rsidR="00C2209E" w:rsidRDefault="00C2209E" w:rsidP="00C2209E">
      <w:pPr>
        <w:pStyle w:val="ListeParagraf"/>
        <w:numPr>
          <w:ilvl w:val="0"/>
          <w:numId w:val="29"/>
        </w:numPr>
        <w:ind w:left="0" w:firstLine="709"/>
        <w:jc w:val="both"/>
      </w:pPr>
      <w:r>
        <w:t>Trafo yeri binası çevresinde 1</w:t>
      </w:r>
      <w:r w:rsidRPr="00F833D3">
        <w:t>m'lik koruma bandı bırakılarak ve dış cephesi görsel açıdan estetik olmak üzere tel çitle çevrilecek veya yer altına alınacaktır.</w:t>
      </w:r>
    </w:p>
    <w:p w:rsidR="00C2209E" w:rsidRDefault="00C2209E" w:rsidP="00C2209E">
      <w:pPr>
        <w:pStyle w:val="ListeParagraf"/>
        <w:numPr>
          <w:ilvl w:val="0"/>
          <w:numId w:val="29"/>
        </w:numPr>
        <w:ind w:left="0" w:firstLine="709"/>
        <w:jc w:val="both"/>
      </w:pPr>
      <w:r w:rsidRPr="00F833D3">
        <w:t>Trafo yerinin aplikasyonu sırasında arazinin topografyası gereği kayma yapılabilir</w:t>
      </w:r>
    </w:p>
    <w:p w:rsidR="00C2209E" w:rsidRPr="00F833D3" w:rsidRDefault="00C2209E" w:rsidP="00C2209E">
      <w:pPr>
        <w:pStyle w:val="ListeParagraf"/>
        <w:numPr>
          <w:ilvl w:val="0"/>
          <w:numId w:val="29"/>
        </w:numPr>
        <w:ind w:left="0" w:firstLine="709"/>
        <w:jc w:val="both"/>
      </w:pPr>
      <w:r>
        <w:t xml:space="preserve">Trafo </w:t>
      </w:r>
      <w:r w:rsidRPr="00F833D3">
        <w:t>yerinin kiralama/kullanma bedeli Başkent Elektrik Dağıtım A.Ş. Genel Müdürlüğünce karşılanacaktır.</w:t>
      </w:r>
    </w:p>
    <w:p w:rsidR="00C2209E" w:rsidRDefault="00C2209E" w:rsidP="00C2209E">
      <w:pPr>
        <w:ind w:firstLine="709"/>
        <w:jc w:val="both"/>
      </w:pPr>
    </w:p>
    <w:p w:rsidR="00C2209E" w:rsidRDefault="00C2209E" w:rsidP="00C2209E">
      <w:pPr>
        <w:ind w:firstLine="709"/>
        <w:jc w:val="both"/>
      </w:pPr>
    </w:p>
    <w:p w:rsidR="00C2209E" w:rsidRDefault="00C2209E" w:rsidP="00C2209E">
      <w:pPr>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C2209E" w:rsidTr="008D0D91">
        <w:trPr>
          <w:trHeight w:val="1008"/>
        </w:trPr>
        <w:tc>
          <w:tcPr>
            <w:tcW w:w="3510" w:type="dxa"/>
          </w:tcPr>
          <w:p w:rsidR="00C2209E" w:rsidRDefault="00C2209E" w:rsidP="008D0D91">
            <w:pPr>
              <w:jc w:val="center"/>
            </w:pPr>
            <w:r>
              <w:lastRenderedPageBreak/>
              <w:t>T.C.</w:t>
            </w:r>
          </w:p>
          <w:p w:rsidR="00C2209E" w:rsidRDefault="00C2209E" w:rsidP="008D0D91">
            <w:pPr>
              <w:jc w:val="center"/>
            </w:pPr>
            <w:r>
              <w:t>ANKARA BÜYÜKŞEHİR</w:t>
            </w:r>
          </w:p>
          <w:p w:rsidR="00C2209E" w:rsidRDefault="00C2209E" w:rsidP="008D0D91">
            <w:pPr>
              <w:jc w:val="center"/>
            </w:pPr>
            <w:r>
              <w:t>BELEDİYE MECLİSİ</w:t>
            </w:r>
          </w:p>
        </w:tc>
      </w:tr>
    </w:tbl>
    <w:p w:rsidR="00C2209E" w:rsidRDefault="00C2209E" w:rsidP="00C2209E">
      <w:pPr>
        <w:tabs>
          <w:tab w:val="left" w:pos="1935"/>
        </w:tabs>
        <w:jc w:val="both"/>
      </w:pPr>
    </w:p>
    <w:p w:rsidR="00C2209E" w:rsidRDefault="00C2209E" w:rsidP="00C2209E">
      <w:pPr>
        <w:tabs>
          <w:tab w:val="left" w:pos="1935"/>
        </w:tabs>
        <w:jc w:val="both"/>
      </w:pPr>
    </w:p>
    <w:p w:rsidR="00C2209E" w:rsidRDefault="00C2209E" w:rsidP="00C2209E">
      <w:pPr>
        <w:jc w:val="both"/>
      </w:pPr>
      <w:r>
        <w:t>Karar No: 1689</w:t>
      </w:r>
      <w:r>
        <w:tab/>
        <w:t xml:space="preserve">  </w:t>
      </w:r>
      <w:r>
        <w:tab/>
      </w:r>
      <w:r>
        <w:tab/>
      </w:r>
      <w:r>
        <w:tab/>
        <w:t xml:space="preserve">                                                                  13.09.2022</w:t>
      </w:r>
    </w:p>
    <w:p w:rsidR="00C2209E" w:rsidRDefault="00C2209E" w:rsidP="00C2209E">
      <w:pPr>
        <w:jc w:val="both"/>
      </w:pPr>
    </w:p>
    <w:p w:rsidR="00C2209E" w:rsidRDefault="00C2209E" w:rsidP="00C2209E">
      <w:pPr>
        <w:jc w:val="both"/>
      </w:pPr>
    </w:p>
    <w:p w:rsidR="00C2209E" w:rsidRDefault="00C2209E" w:rsidP="00C2209E">
      <w:pPr>
        <w:jc w:val="center"/>
      </w:pPr>
      <w:r>
        <w:t>-2-</w:t>
      </w:r>
    </w:p>
    <w:p w:rsidR="00C2209E" w:rsidRDefault="00C2209E" w:rsidP="00C2209E">
      <w:pPr>
        <w:jc w:val="center"/>
      </w:pPr>
    </w:p>
    <w:p w:rsidR="00C2209E" w:rsidRDefault="00C2209E" w:rsidP="00C2209E">
      <w:pPr>
        <w:jc w:val="both"/>
      </w:pPr>
    </w:p>
    <w:p w:rsidR="00C2209E" w:rsidRDefault="00C2209E" w:rsidP="00C2209E">
      <w:pPr>
        <w:ind w:firstLine="709"/>
        <w:jc w:val="both"/>
      </w:pPr>
    </w:p>
    <w:p w:rsidR="00C2209E" w:rsidRDefault="00C2209E" w:rsidP="00C2209E">
      <w:pPr>
        <w:ind w:firstLine="709"/>
        <w:jc w:val="both"/>
      </w:pPr>
      <w:r w:rsidRPr="00F833D3">
        <w:t>Şeklinde 4 adet plan notu eklendiği, ancak Sincan Belediye Meclisinin 04.01.2022/6 sayılı kara</w:t>
      </w:r>
      <w:r>
        <w:t>rı</w:t>
      </w:r>
      <w:r w:rsidRPr="00F833D3">
        <w:t xml:space="preserve"> ile 3 no</w:t>
      </w:r>
      <w:r>
        <w:t>.</w:t>
      </w:r>
      <w:r w:rsidRPr="00F833D3">
        <w:t>lu</w:t>
      </w:r>
      <w:r>
        <w:t xml:space="preserve"> </w:t>
      </w:r>
      <w:r w:rsidRPr="00F833D3">
        <w:t>plan notu çıka</w:t>
      </w:r>
      <w:r>
        <w:t>rı</w:t>
      </w:r>
      <w:r w:rsidRPr="00F833D3">
        <w:t>lmak suretiyle tadilen uygun görüldüğü,</w:t>
      </w:r>
    </w:p>
    <w:p w:rsidR="00C2209E" w:rsidRDefault="00C2209E" w:rsidP="00C2209E">
      <w:pPr>
        <w:ind w:firstLine="709"/>
        <w:jc w:val="both"/>
      </w:pPr>
    </w:p>
    <w:p w:rsidR="00C2209E" w:rsidRDefault="00C2209E" w:rsidP="00C2209E">
      <w:pPr>
        <w:ind w:firstLine="709"/>
        <w:jc w:val="both"/>
      </w:pPr>
      <w:r>
        <w:rPr>
          <w:b/>
        </w:rPr>
        <w:t>Başkanlığımızca</w:t>
      </w:r>
      <w:r w:rsidRPr="00F833D3">
        <w:rPr>
          <w:b/>
        </w:rPr>
        <w:t xml:space="preserve"> yapılan değerlendirmede;</w:t>
      </w:r>
      <w:r w:rsidRPr="00F833D3">
        <w:t xml:space="preserve"> söz konusu kreş alanında trafo alanı ayrılmasına yönelik tadilen uygun görülen 1/1000 ölçekli uygulama imar planı değişikliği teklifine ilişkin altyapı kurum görüşünün (ASKİ, BAŞKENTGAZ) dosyasında bulunmadığı, teklifin uygun görülmesi halinde 4 no</w:t>
      </w:r>
      <w:r>
        <w:t>.</w:t>
      </w:r>
      <w:r w:rsidRPr="00F833D3">
        <w:t>lu plan notuna "kamulaştırma" ibaresinin eklenmesinin uygun olacağ</w:t>
      </w:r>
      <w:r>
        <w:t>ı görüş ve sonucuna varıldığı,</w:t>
      </w:r>
    </w:p>
    <w:p w:rsidR="00C2209E" w:rsidRPr="00F833D3" w:rsidRDefault="00C2209E" w:rsidP="00C2209E">
      <w:pPr>
        <w:ind w:firstLine="709"/>
        <w:jc w:val="both"/>
      </w:pPr>
    </w:p>
    <w:p w:rsidR="000C1B9B" w:rsidRDefault="00C2209E" w:rsidP="00BE194A">
      <w:pPr>
        <w:ind w:firstLine="709"/>
        <w:jc w:val="both"/>
      </w:pPr>
      <w:r>
        <w:t xml:space="preserve">Hususları tespit edilmiş olup, Sincan İlçesi </w:t>
      </w:r>
      <w:r w:rsidRPr="00F833D3">
        <w:t>Yunus Emre Mahallesi 1825 adan</w:t>
      </w:r>
      <w:r>
        <w:t>ın</w:t>
      </w:r>
      <w:r w:rsidRPr="00F833D3">
        <w:t xml:space="preserve"> batısındaki kreş alanında trafo alanı ayrılmasına </w:t>
      </w:r>
      <w:r>
        <w:t>yönelik</w:t>
      </w:r>
      <w:r w:rsidRPr="00F833D3">
        <w:t xml:space="preserve"> 1/1000 ölçekli uygulama imar planı değişikliğinin</w:t>
      </w:r>
      <w:r>
        <w:t xml:space="preserve"> 4 nolu plan notuna “kamulaştırma” ibaresinin eklenmek suretiyle </w:t>
      </w:r>
      <w:r w:rsidRPr="00B46519">
        <w:t>“</w:t>
      </w:r>
      <w:proofErr w:type="spellStart"/>
      <w:r w:rsidRPr="00B46519">
        <w:t>tadilen</w:t>
      </w:r>
      <w:proofErr w:type="spellEnd"/>
      <w:r w:rsidRPr="00B46519">
        <w:t xml:space="preserve"> </w:t>
      </w:r>
      <w:proofErr w:type="spellStart"/>
      <w:r w:rsidRPr="00B46519">
        <w:t>onayı”</w:t>
      </w:r>
      <w:r>
        <w:t>na</w:t>
      </w:r>
      <w:proofErr w:type="spellEnd"/>
      <w:r>
        <w:t xml:space="preserve"> </w:t>
      </w:r>
      <w:r w:rsidR="00591B6F" w:rsidRPr="00953D18">
        <w:t xml:space="preserve">ilişkin </w:t>
      </w:r>
      <w:r w:rsidR="000C1B9B">
        <w:t>İmar ve Bayındırlık</w:t>
      </w:r>
      <w:r w:rsidR="007934E8" w:rsidRPr="00953D18">
        <w:t xml:space="preserve"> </w:t>
      </w:r>
      <w:r w:rsidR="00953D18" w:rsidRPr="00953D18">
        <w:t>Komisyonu Raporu</w:t>
      </w:r>
      <w:r w:rsidR="008B1CE0">
        <w:t xml:space="preserve"> </w:t>
      </w:r>
      <w:r w:rsidR="00106D3D">
        <w:t xml:space="preserve">oylanarak </w:t>
      </w:r>
      <w:r w:rsidR="00953D18" w:rsidRPr="00953D18">
        <w:t>oy</w:t>
      </w:r>
      <w:r w:rsidR="00D65AD0">
        <w:t>birliği</w:t>
      </w:r>
      <w:r w:rsidR="0018191C">
        <w:t xml:space="preserve"> </w:t>
      </w:r>
      <w:r w:rsidR="00953D18" w:rsidRPr="00953D18">
        <w:t>ile kabul edildi.</w:t>
      </w:r>
    </w:p>
    <w:tbl>
      <w:tblPr>
        <w:tblStyle w:val="TabloKlavuzu"/>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967F26">
        <w:trPr>
          <w:trHeight w:val="594"/>
          <w:jc w:val="center"/>
        </w:trPr>
        <w:tc>
          <w:tcPr>
            <w:tcW w:w="9127" w:type="dxa"/>
          </w:tcPr>
          <w:p w:rsidR="00967F26" w:rsidRDefault="00967F26"/>
          <w:p w:rsidR="00EB0836" w:rsidRDefault="00EB0836"/>
          <w:p w:rsidR="00967F26" w:rsidRDefault="00967F26"/>
          <w:p w:rsidR="00967F26" w:rsidRDefault="00967F26"/>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0C1B9B" w:rsidP="009C2AD6">
                  <w:pPr>
                    <w:autoSpaceDE w:val="0"/>
                    <w:autoSpaceDN w:val="0"/>
                    <w:adjustRightInd w:val="0"/>
                    <w:jc w:val="center"/>
                    <w:rPr>
                      <w:color w:val="000000"/>
                    </w:rPr>
                  </w:pPr>
                  <w:r>
                    <w:rPr>
                      <w:color w:val="000000"/>
                    </w:rPr>
                    <w:t>Harun ÖZTÜRK</w:t>
                  </w:r>
                </w:p>
                <w:p w:rsidR="00816908" w:rsidRDefault="00816908" w:rsidP="009C2AD6">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222" w:type="dxa"/>
            <w:vAlign w:val="center"/>
          </w:tcPr>
          <w:p w:rsidR="002844A5" w:rsidRDefault="002844A5" w:rsidP="00036310">
            <w:pPr>
              <w:tabs>
                <w:tab w:val="left" w:pos="3268"/>
              </w:tabs>
              <w:jc w:val="center"/>
              <w:rPr>
                <w:color w:val="000000"/>
              </w:rPr>
            </w:pPr>
          </w:p>
        </w:tc>
        <w:tc>
          <w:tcPr>
            <w:tcW w:w="222" w:type="dxa"/>
            <w:vAlign w:val="center"/>
          </w:tcPr>
          <w:p w:rsidR="002844A5" w:rsidRDefault="002844A5" w:rsidP="00036310">
            <w:pPr>
              <w:autoSpaceDE w:val="0"/>
              <w:autoSpaceDN w:val="0"/>
              <w:adjustRightInd w:val="0"/>
              <w:jc w:val="center"/>
              <w:rPr>
                <w:color w:val="000000"/>
              </w:rPr>
            </w:pPr>
          </w:p>
        </w:tc>
      </w:tr>
    </w:tbl>
    <w:p w:rsidR="00F056A8" w:rsidRDefault="00F056A8"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tabs>
          <w:tab w:val="center" w:pos="4748"/>
          <w:tab w:val="left" w:pos="5430"/>
        </w:tabs>
        <w:jc w:val="center"/>
      </w:pPr>
    </w:p>
    <w:p w:rsidR="00F0194F" w:rsidRDefault="00F0194F" w:rsidP="00F0194F">
      <w:pPr>
        <w:tabs>
          <w:tab w:val="center" w:pos="4748"/>
          <w:tab w:val="left" w:pos="5430"/>
        </w:tabs>
        <w:jc w:val="center"/>
      </w:pPr>
    </w:p>
    <w:p w:rsidR="00F0194F" w:rsidRDefault="00F0194F" w:rsidP="00F0194F">
      <w:pPr>
        <w:tabs>
          <w:tab w:val="center" w:pos="4748"/>
          <w:tab w:val="left" w:pos="5430"/>
        </w:tabs>
        <w:jc w:val="center"/>
      </w:pPr>
      <w:r>
        <w:lastRenderedPageBreak/>
        <w:t>T.C.</w:t>
      </w:r>
    </w:p>
    <w:p w:rsidR="00F0194F" w:rsidRDefault="00F0194F" w:rsidP="00F0194F">
      <w:pPr>
        <w:jc w:val="center"/>
      </w:pPr>
      <w:r>
        <w:t>ANKARA BÜYÜKŞEHİR BELEDİYE MECLİSİ</w:t>
      </w:r>
    </w:p>
    <w:p w:rsidR="00F0194F" w:rsidRDefault="00F0194F" w:rsidP="00F0194F">
      <w:pPr>
        <w:jc w:val="center"/>
      </w:pPr>
      <w:r>
        <w:t>İmar ve Bayındırlık Komisyonu Raporu</w:t>
      </w:r>
    </w:p>
    <w:p w:rsidR="00F0194F" w:rsidRDefault="00F0194F" w:rsidP="00F0194F"/>
    <w:p w:rsidR="00F0194F" w:rsidRDefault="00F0194F" w:rsidP="00F0194F">
      <w:r>
        <w:t xml:space="preserve">Rapor No: 322    </w:t>
      </w:r>
      <w:r>
        <w:tab/>
        <w:t xml:space="preserve">                 </w:t>
      </w:r>
      <w:r>
        <w:tab/>
      </w:r>
      <w:r>
        <w:tab/>
        <w:t xml:space="preserve">         </w:t>
      </w:r>
      <w:r>
        <w:tab/>
      </w:r>
      <w:r>
        <w:tab/>
        <w:t xml:space="preserve">                     </w:t>
      </w:r>
      <w:r>
        <w:tab/>
        <w:t xml:space="preserve">               19.08.2022</w:t>
      </w:r>
    </w:p>
    <w:p w:rsidR="00F0194F" w:rsidRDefault="00F0194F" w:rsidP="00F0194F">
      <w:pPr>
        <w:jc w:val="center"/>
      </w:pPr>
    </w:p>
    <w:p w:rsidR="00F0194F" w:rsidRDefault="00F0194F" w:rsidP="00F0194F">
      <w:pPr>
        <w:jc w:val="center"/>
      </w:pPr>
    </w:p>
    <w:p w:rsidR="00F0194F" w:rsidRDefault="00F0194F" w:rsidP="00F0194F">
      <w:pPr>
        <w:jc w:val="center"/>
      </w:pPr>
      <w:r>
        <w:t>BÜYÜKŞEHİR BELEDİYE MECLİSİ BAŞKANLIĞINA</w:t>
      </w:r>
    </w:p>
    <w:p w:rsidR="00F0194F" w:rsidRDefault="00F0194F" w:rsidP="00F0194F">
      <w:pPr>
        <w:jc w:val="center"/>
      </w:pPr>
    </w:p>
    <w:p w:rsidR="00F0194F" w:rsidRDefault="00F0194F" w:rsidP="00F0194F">
      <w:pPr>
        <w:jc w:val="center"/>
      </w:pPr>
    </w:p>
    <w:p w:rsidR="00F0194F" w:rsidRDefault="00F0194F" w:rsidP="00F0194F">
      <w:pPr>
        <w:ind w:firstLine="709"/>
        <w:jc w:val="both"/>
      </w:pPr>
      <w:r>
        <w:t xml:space="preserve">Sincan İlçesi Yunus Emre Mahallesi 1825 adanın batısındaki park alanında trafo yeri ayrılmasına yönelik 1/1000 ölçekli uygulama imar plan değişikliğine ilişkin </w:t>
      </w:r>
      <w:r w:rsidRPr="00AB2AF5">
        <w:t xml:space="preserve">Büyükşehir Belediye Meclisinin </w:t>
      </w:r>
      <w:r>
        <w:t>09</w:t>
      </w:r>
      <w:r w:rsidRPr="00AB2AF5">
        <w:t>.0</w:t>
      </w:r>
      <w:r>
        <w:t>8</w:t>
      </w:r>
      <w:r w:rsidRPr="00AB2AF5">
        <w:t xml:space="preserve">.2022 tarih ve </w:t>
      </w:r>
      <w:r>
        <w:t>29</w:t>
      </w:r>
      <w:r w:rsidRPr="00AB2AF5">
        <w:t>.</w:t>
      </w:r>
      <w:r>
        <w:t xml:space="preserve"> </w:t>
      </w:r>
      <w:r w:rsidRPr="00AB2AF5">
        <w:t xml:space="preserve">gündem maddesi olarak komisyonumuza havale edilen </w:t>
      </w:r>
      <w:r>
        <w:t>dosya</w:t>
      </w:r>
      <w:r w:rsidRPr="00AB2AF5">
        <w:t xml:space="preserve"> incelendi.</w:t>
      </w:r>
    </w:p>
    <w:p w:rsidR="00F0194F" w:rsidRPr="00460FFD" w:rsidRDefault="00F0194F" w:rsidP="00F0194F">
      <w:pPr>
        <w:ind w:firstLine="709"/>
        <w:jc w:val="both"/>
      </w:pPr>
    </w:p>
    <w:p w:rsidR="00F0194F" w:rsidRDefault="00F0194F" w:rsidP="00F0194F">
      <w:pPr>
        <w:ind w:firstLine="709"/>
        <w:jc w:val="both"/>
      </w:pPr>
      <w:r w:rsidRPr="00460FFD">
        <w:t xml:space="preserve">Komisyonumuzca yapılan incelemeler neticesinde; </w:t>
      </w:r>
      <w:r>
        <w:t xml:space="preserve">Sincan Belediye Başkanlığı </w:t>
      </w:r>
      <w:r w:rsidRPr="00F833D3">
        <w:t>Yazı İşleri Müdürlüğü</w:t>
      </w:r>
      <w:r>
        <w:t>nün</w:t>
      </w:r>
      <w:r w:rsidRPr="00F833D3">
        <w:t xml:space="preserve"> 07.02.2022 tarihli ve 37444299-35477 sayılı yazısı </w:t>
      </w:r>
      <w:proofErr w:type="gramStart"/>
      <w:r w:rsidRPr="00F833D3">
        <w:t>ile;</w:t>
      </w:r>
      <w:proofErr w:type="gramEnd"/>
      <w:r w:rsidRPr="00F833D3">
        <w:t xml:space="preserve"> Sincan Belediye Meclisinin 04.01.2022 gün ve 6 sayılı </w:t>
      </w:r>
      <w:r>
        <w:t>K</w:t>
      </w:r>
      <w:r w:rsidRPr="00F833D3">
        <w:t>ara</w:t>
      </w:r>
      <w:r>
        <w:t>rı</w:t>
      </w:r>
      <w:r w:rsidRPr="00F833D3">
        <w:t xml:space="preserve"> ile </w:t>
      </w:r>
      <w:proofErr w:type="spellStart"/>
      <w:r w:rsidRPr="00F833D3">
        <w:t>tadilen</w:t>
      </w:r>
      <w:proofErr w:type="spellEnd"/>
      <w:r w:rsidRPr="00F833D3">
        <w:t xml:space="preserve"> uygun görülen "Yunus Emre Mahallesi 1825 adan</w:t>
      </w:r>
      <w:r>
        <w:t>ın</w:t>
      </w:r>
      <w:r w:rsidRPr="00F833D3">
        <w:t xml:space="preserve"> batısındaki kreş alanında trafo alanı ayrılmasına ilişkin 1/1000 ölçekli uygulama imar planı değişiklik teklifi gönderilerek, 5216 sayılı Kanun uyarınca gereğinin yapılması istenmiş olup, 28.02.2022 tarihli ve E-84171958-115-394626 sayılı yazı</w:t>
      </w:r>
      <w:r>
        <w:t xml:space="preserve"> ile</w:t>
      </w:r>
      <w:r w:rsidRPr="00F833D3">
        <w:t xml:space="preserve"> konu edilen eksik bilgi ve belgeler Sincan Belediye Başkanlığı Plan ve Proje Müdürlüğü</w:t>
      </w:r>
      <w:r>
        <w:t xml:space="preserve"> 29.04.2022 tarihli ve 10000000-4</w:t>
      </w:r>
      <w:r w:rsidRPr="00F833D3">
        <w:t xml:space="preserve">3568 sayılı yazısı ile gereği için </w:t>
      </w:r>
      <w:r>
        <w:t xml:space="preserve">İmar ve Şehircilik Dairesi </w:t>
      </w:r>
      <w:r w:rsidRPr="00F833D3">
        <w:t>Başkanlığı</w:t>
      </w:r>
      <w:r>
        <w:t>na</w:t>
      </w:r>
      <w:r w:rsidRPr="00F833D3">
        <w:t xml:space="preserve"> sunul</w:t>
      </w:r>
      <w:r>
        <w:t>duğu,</w:t>
      </w:r>
    </w:p>
    <w:p w:rsidR="00F0194F" w:rsidRPr="00F833D3" w:rsidRDefault="00F0194F" w:rsidP="00F0194F">
      <w:pPr>
        <w:ind w:firstLine="709"/>
        <w:jc w:val="both"/>
      </w:pPr>
    </w:p>
    <w:p w:rsidR="00F0194F" w:rsidRDefault="00F0194F" w:rsidP="00F0194F">
      <w:pPr>
        <w:ind w:firstLine="709"/>
        <w:jc w:val="both"/>
        <w:rPr>
          <w:b/>
        </w:rPr>
      </w:pPr>
      <w:r w:rsidRPr="00F833D3">
        <w:rPr>
          <w:b/>
        </w:rPr>
        <w:t>Yapılan incelemede;</w:t>
      </w:r>
    </w:p>
    <w:p w:rsidR="00F0194F" w:rsidRPr="00F833D3" w:rsidRDefault="00F0194F" w:rsidP="00F0194F">
      <w:pPr>
        <w:ind w:firstLine="709"/>
        <w:jc w:val="both"/>
        <w:rPr>
          <w:b/>
        </w:rPr>
      </w:pPr>
    </w:p>
    <w:p w:rsidR="00F0194F" w:rsidRDefault="00F0194F" w:rsidP="00F0194F">
      <w:pPr>
        <w:ind w:firstLine="709"/>
        <w:jc w:val="both"/>
      </w:pPr>
      <w:r w:rsidRPr="00F833D3">
        <w:rPr>
          <w:b/>
        </w:rPr>
        <w:t>Teklife konu alanın mülkiyet ve mevcut imar durumunun;</w:t>
      </w:r>
      <w:r w:rsidRPr="00F833D3">
        <w:t xml:space="preserve"> Sincan I No</w:t>
      </w:r>
      <w:r>
        <w:t>.</w:t>
      </w:r>
      <w:r w:rsidRPr="00F833D3">
        <w:t xml:space="preserve">lu Gecekondu </w:t>
      </w:r>
      <w:r>
        <w:t>Ö</w:t>
      </w:r>
      <w:r w:rsidRPr="00F833D3">
        <w:t xml:space="preserve">nleme Bölgesi Alanında kaldığı, Bayındırlık ve </w:t>
      </w:r>
      <w:proofErr w:type="gramStart"/>
      <w:r w:rsidRPr="00F833D3">
        <w:t>İskan</w:t>
      </w:r>
      <w:proofErr w:type="gramEnd"/>
      <w:r w:rsidRPr="00F833D3">
        <w:t xml:space="preserve"> Bakanlığı tarafından 17.03.1994 tarihinde onaylanan imar planı ile 1825 ada cami alanı batısı ise park alanı kullanımında iken, 18.09.2003 tarih onaylı imar planı değişikliği ile 1825 ada ve batısının kreş alanına dönüştürüldüğü, ancak parselasyon planlarının bulunmadığı ve halihazırda park olarak kullanıldığı,</w:t>
      </w:r>
    </w:p>
    <w:p w:rsidR="00F0194F" w:rsidRPr="00F833D3" w:rsidRDefault="00F0194F" w:rsidP="00F0194F">
      <w:pPr>
        <w:ind w:firstLine="709"/>
        <w:jc w:val="both"/>
      </w:pPr>
    </w:p>
    <w:p w:rsidR="00F0194F" w:rsidRDefault="00F0194F" w:rsidP="00F0194F">
      <w:pPr>
        <w:ind w:firstLine="709"/>
        <w:jc w:val="both"/>
      </w:pPr>
      <w:r w:rsidRPr="00F833D3">
        <w:rPr>
          <w:b/>
        </w:rPr>
        <w:t>Plan teklifi ve açıklama raporunda;</w:t>
      </w:r>
      <w:r w:rsidRPr="00F833D3">
        <w:t xml:space="preserve"> Yunus Emre Mahallesinde artan enerji ihtiyacını karşılamak amacıyla 1 adet yeni trafo yerine ihtiyaç duyulduğundan bahisle, 1825 adanın batısındaki</w:t>
      </w:r>
      <w:r>
        <w:t xml:space="preserve"> </w:t>
      </w:r>
      <w:r w:rsidRPr="00F833D3">
        <w:t>kreş alanında 1 adet trafo yeri içi</w:t>
      </w:r>
      <w:r>
        <w:t xml:space="preserve">n emniyet mesafesi </w:t>
      </w:r>
      <w:proofErr w:type="gramStart"/>
      <w:r>
        <w:t>dahil</w:t>
      </w:r>
      <w:proofErr w:type="gramEnd"/>
      <w:r>
        <w:t xml:space="preserve"> 5x8=40</w:t>
      </w:r>
      <w:r w:rsidRPr="00F833D3">
        <w:t>m</w:t>
      </w:r>
      <w:r w:rsidRPr="00F833D3">
        <w:rPr>
          <w:vertAlign w:val="superscript"/>
        </w:rPr>
        <w:t>2</w:t>
      </w:r>
      <w:r w:rsidRPr="00F833D3">
        <w:t xml:space="preserve"> trafo alanı olarak ayrılmasına yönelik 1/1000 ölçekli uygulama imar planı değişikliğinin hazırlandığının belirtildiği,</w:t>
      </w:r>
    </w:p>
    <w:p w:rsidR="00F0194F" w:rsidRDefault="00F0194F" w:rsidP="00F0194F">
      <w:pPr>
        <w:ind w:firstLine="709"/>
        <w:jc w:val="both"/>
      </w:pPr>
    </w:p>
    <w:p w:rsidR="00F0194F" w:rsidRDefault="00F0194F" w:rsidP="00F0194F">
      <w:pPr>
        <w:ind w:firstLine="709"/>
        <w:jc w:val="both"/>
      </w:pPr>
      <w:r w:rsidRPr="00F833D3">
        <w:rPr>
          <w:b/>
        </w:rPr>
        <w:t>1/1000 ölçekli uygulama imar planı değişikliği teklifinde;</w:t>
      </w:r>
      <w:r w:rsidRPr="00F833D3">
        <w:t xml:space="preserve"> Yunus Emre Mahallesi 1825 adanın batısındaki kreş alanında trafo alanı ayrıldığı,</w:t>
      </w:r>
    </w:p>
    <w:p w:rsidR="00F0194F" w:rsidRDefault="00F0194F" w:rsidP="00F0194F">
      <w:pPr>
        <w:ind w:firstLine="709"/>
        <w:jc w:val="both"/>
      </w:pPr>
    </w:p>
    <w:p w:rsidR="00F0194F" w:rsidRDefault="00F0194F" w:rsidP="00F0194F">
      <w:pPr>
        <w:pStyle w:val="ListeParagraf"/>
        <w:numPr>
          <w:ilvl w:val="0"/>
          <w:numId w:val="30"/>
        </w:numPr>
        <w:ind w:left="0" w:firstLine="709"/>
        <w:jc w:val="both"/>
      </w:pPr>
      <w:r w:rsidRPr="00F833D3">
        <w:t>Trafo yerinin çevre güvenliği Başkent Elektrik Dağıtım A.Ş. (BEDAŞ) tarafından sağlanacaktır.</w:t>
      </w:r>
    </w:p>
    <w:p w:rsidR="00F0194F" w:rsidRDefault="00F0194F" w:rsidP="00F0194F">
      <w:pPr>
        <w:pStyle w:val="ListeParagraf"/>
        <w:numPr>
          <w:ilvl w:val="0"/>
          <w:numId w:val="30"/>
        </w:numPr>
        <w:ind w:left="0" w:firstLine="709"/>
        <w:jc w:val="both"/>
      </w:pPr>
      <w:r>
        <w:t>Trafo yeri binası çevresinde 1</w:t>
      </w:r>
      <w:r w:rsidRPr="00F833D3">
        <w:t>m'lik koruma bandı bırakılarak ve dış cephesi görsel açıdan estetik olmak üzere tel çitle çevrilecek veya yer altına alınacaktır.</w:t>
      </w:r>
    </w:p>
    <w:p w:rsidR="00F0194F" w:rsidRDefault="00F0194F" w:rsidP="00F0194F">
      <w:pPr>
        <w:pStyle w:val="ListeParagraf"/>
        <w:numPr>
          <w:ilvl w:val="0"/>
          <w:numId w:val="30"/>
        </w:numPr>
        <w:ind w:left="0" w:firstLine="709"/>
        <w:jc w:val="both"/>
      </w:pPr>
      <w:r w:rsidRPr="00F833D3">
        <w:t>Trafo yerinin aplikasyonu sırasında arazinin topografyası gereği kayma yapılabilir</w:t>
      </w:r>
    </w:p>
    <w:p w:rsidR="00F0194F" w:rsidRPr="00F833D3" w:rsidRDefault="00F0194F" w:rsidP="00F0194F">
      <w:pPr>
        <w:pStyle w:val="ListeParagraf"/>
        <w:numPr>
          <w:ilvl w:val="0"/>
          <w:numId w:val="30"/>
        </w:numPr>
        <w:ind w:left="0" w:firstLine="709"/>
        <w:jc w:val="both"/>
      </w:pPr>
      <w:r>
        <w:t xml:space="preserve">Trafo </w:t>
      </w:r>
      <w:r w:rsidRPr="00F833D3">
        <w:t>yerinin kiralama/kullanma bedeli Başkent Elektrik Dağıtım A.Ş. Genel Müdürlüğünce karşılanacaktır.</w:t>
      </w:r>
    </w:p>
    <w:p w:rsidR="00F0194F" w:rsidRPr="00F833D3" w:rsidRDefault="00F0194F" w:rsidP="00F0194F">
      <w:pPr>
        <w:ind w:firstLine="709"/>
        <w:jc w:val="both"/>
      </w:pPr>
      <w:r w:rsidRPr="00F833D3">
        <w:t>Şeklinde 4 adet plan notu eklendiği, ancak Sincan Belediye Meclisinin 04.01.2022/6 sayılı kara</w:t>
      </w:r>
      <w:r>
        <w:t>rı</w:t>
      </w:r>
      <w:r w:rsidRPr="00F833D3">
        <w:t xml:space="preserve"> ile 3 no</w:t>
      </w:r>
      <w:r>
        <w:t>.</w:t>
      </w:r>
      <w:r w:rsidRPr="00F833D3">
        <w:t>lu</w:t>
      </w:r>
      <w:r>
        <w:t xml:space="preserve"> </w:t>
      </w:r>
      <w:r w:rsidRPr="00F833D3">
        <w:t>plan notu çıka</w:t>
      </w:r>
      <w:r>
        <w:t>rı</w:t>
      </w:r>
      <w:r w:rsidRPr="00F833D3">
        <w:t xml:space="preserve">lmak suretiyle </w:t>
      </w:r>
      <w:proofErr w:type="spellStart"/>
      <w:r w:rsidRPr="00F833D3">
        <w:t>tadilen</w:t>
      </w:r>
      <w:proofErr w:type="spellEnd"/>
      <w:r w:rsidRPr="00F833D3">
        <w:t xml:space="preserve"> uygun görüldüğü,</w:t>
      </w:r>
    </w:p>
    <w:p w:rsidR="00F0194F" w:rsidRDefault="00F0194F" w:rsidP="00F0194F">
      <w:pPr>
        <w:ind w:firstLine="709"/>
        <w:jc w:val="both"/>
      </w:pPr>
    </w:p>
    <w:p w:rsidR="00F0194F" w:rsidRDefault="00F0194F" w:rsidP="00F0194F">
      <w:pPr>
        <w:tabs>
          <w:tab w:val="center" w:pos="4748"/>
          <w:tab w:val="left" w:pos="5430"/>
        </w:tabs>
        <w:jc w:val="center"/>
      </w:pPr>
    </w:p>
    <w:p w:rsidR="00F0194F" w:rsidRDefault="00F0194F" w:rsidP="00F0194F">
      <w:pPr>
        <w:tabs>
          <w:tab w:val="center" w:pos="4748"/>
          <w:tab w:val="left" w:pos="5430"/>
        </w:tabs>
        <w:jc w:val="center"/>
      </w:pPr>
      <w:r>
        <w:lastRenderedPageBreak/>
        <w:t>T.C.</w:t>
      </w:r>
    </w:p>
    <w:p w:rsidR="00F0194F" w:rsidRDefault="00F0194F" w:rsidP="00F0194F">
      <w:pPr>
        <w:jc w:val="center"/>
      </w:pPr>
      <w:r>
        <w:t>ANKARA BÜYÜKŞEHİR BELEDİYE MECLİSİ</w:t>
      </w:r>
    </w:p>
    <w:p w:rsidR="00F0194F" w:rsidRDefault="00F0194F" w:rsidP="00F0194F">
      <w:pPr>
        <w:jc w:val="center"/>
      </w:pPr>
      <w:r>
        <w:t>İmar ve Bayındırlık Komisyonu Raporu</w:t>
      </w:r>
    </w:p>
    <w:p w:rsidR="00F0194F" w:rsidRDefault="00F0194F" w:rsidP="00F0194F"/>
    <w:p w:rsidR="00F0194F" w:rsidRDefault="00F0194F" w:rsidP="00F0194F"/>
    <w:p w:rsidR="00F0194F" w:rsidRDefault="00F0194F" w:rsidP="00F0194F">
      <w:r>
        <w:t xml:space="preserve">Rapor No: 322    </w:t>
      </w:r>
      <w:r>
        <w:tab/>
        <w:t xml:space="preserve">                 </w:t>
      </w:r>
      <w:r>
        <w:tab/>
      </w:r>
      <w:r>
        <w:tab/>
        <w:t xml:space="preserve">         </w:t>
      </w:r>
      <w:r>
        <w:tab/>
      </w:r>
      <w:r>
        <w:tab/>
        <w:t xml:space="preserve">                     </w:t>
      </w:r>
      <w:r>
        <w:tab/>
        <w:t xml:space="preserve">               19.08.2022</w:t>
      </w:r>
    </w:p>
    <w:p w:rsidR="00F0194F" w:rsidRDefault="00F0194F" w:rsidP="00F0194F">
      <w:pPr>
        <w:jc w:val="both"/>
      </w:pPr>
    </w:p>
    <w:p w:rsidR="00F0194F" w:rsidRDefault="00F0194F" w:rsidP="00F0194F">
      <w:pPr>
        <w:jc w:val="both"/>
      </w:pPr>
    </w:p>
    <w:p w:rsidR="00F0194F" w:rsidRDefault="00F0194F" w:rsidP="00F0194F">
      <w:pPr>
        <w:jc w:val="both"/>
      </w:pPr>
    </w:p>
    <w:p w:rsidR="00F0194F" w:rsidRDefault="00F0194F" w:rsidP="00F0194F">
      <w:pPr>
        <w:jc w:val="center"/>
      </w:pPr>
      <w:r>
        <w:t>-2-</w:t>
      </w:r>
    </w:p>
    <w:p w:rsidR="00F0194F" w:rsidRDefault="00F0194F" w:rsidP="00F0194F">
      <w:pPr>
        <w:ind w:firstLine="709"/>
        <w:jc w:val="both"/>
      </w:pPr>
    </w:p>
    <w:p w:rsidR="00F0194F" w:rsidRDefault="00F0194F" w:rsidP="00F0194F">
      <w:pPr>
        <w:ind w:firstLine="709"/>
        <w:jc w:val="both"/>
      </w:pPr>
    </w:p>
    <w:p w:rsidR="00F0194F" w:rsidRDefault="00F0194F" w:rsidP="00F0194F">
      <w:pPr>
        <w:ind w:firstLine="709"/>
        <w:jc w:val="both"/>
      </w:pPr>
    </w:p>
    <w:p w:rsidR="00F0194F" w:rsidRDefault="00F0194F" w:rsidP="00F0194F">
      <w:pPr>
        <w:ind w:firstLine="709"/>
        <w:jc w:val="both"/>
      </w:pPr>
      <w:r>
        <w:rPr>
          <w:b/>
        </w:rPr>
        <w:t>Başkanlığımızca</w:t>
      </w:r>
      <w:r w:rsidRPr="00F833D3">
        <w:rPr>
          <w:b/>
        </w:rPr>
        <w:t xml:space="preserve"> yapılan değerlendirmede;</w:t>
      </w:r>
      <w:r w:rsidRPr="00F833D3">
        <w:t xml:space="preserve"> söz konusu kreş alanında trafo alanı ayrılmasına yönelik </w:t>
      </w:r>
      <w:proofErr w:type="spellStart"/>
      <w:r w:rsidRPr="00F833D3">
        <w:t>tadilen</w:t>
      </w:r>
      <w:proofErr w:type="spellEnd"/>
      <w:r w:rsidRPr="00F833D3">
        <w:t xml:space="preserve"> uygun görülen 1/1000 ölçekli uygulama imar planı değişikliği teklifine ilişkin altyapı kurum görüşünün (ASKİ, BAŞKENTGAZ) dosyasında bulunmadığı, teklifin uygun görülmesi halinde 4 no</w:t>
      </w:r>
      <w:r>
        <w:t>.</w:t>
      </w:r>
      <w:r w:rsidRPr="00F833D3">
        <w:t>lu plan notuna "kamulaştırma" ibaresinin eklenmesinin uygun olacağ</w:t>
      </w:r>
      <w:r>
        <w:t>ı görüş ve sonucuna varıldığı,</w:t>
      </w:r>
    </w:p>
    <w:p w:rsidR="00F0194F" w:rsidRPr="00F833D3" w:rsidRDefault="00F0194F" w:rsidP="00F0194F">
      <w:pPr>
        <w:ind w:firstLine="709"/>
        <w:jc w:val="both"/>
      </w:pPr>
    </w:p>
    <w:p w:rsidR="00F0194F" w:rsidRDefault="00F0194F" w:rsidP="00F0194F">
      <w:pPr>
        <w:ind w:firstLine="709"/>
        <w:jc w:val="both"/>
      </w:pPr>
      <w:r>
        <w:t xml:space="preserve">Hususları tespit edilmiş olup, Sincan İlçesi </w:t>
      </w:r>
      <w:r w:rsidRPr="00F833D3">
        <w:t>Yunus Emre Mahallesi 1825 adan</w:t>
      </w:r>
      <w:r>
        <w:t>ın</w:t>
      </w:r>
      <w:r w:rsidRPr="00F833D3">
        <w:t xml:space="preserve"> batısındaki kreş alanında trafo alanı ayrılmasına </w:t>
      </w:r>
      <w:r>
        <w:t>yönelik</w:t>
      </w:r>
      <w:r w:rsidRPr="00F833D3">
        <w:t xml:space="preserve"> 1/1000 ölçekli uygulama imar planı değişikliğinin</w:t>
      </w:r>
      <w:r>
        <w:t xml:space="preserve"> 4 </w:t>
      </w:r>
      <w:proofErr w:type="spellStart"/>
      <w:r>
        <w:t>nolu</w:t>
      </w:r>
      <w:proofErr w:type="spellEnd"/>
      <w:r>
        <w:t xml:space="preserve"> plan notuna “kamulaştırma” ibaresinin eklenmek suretiyle </w:t>
      </w:r>
      <w:r w:rsidRPr="00B46519">
        <w:t>“</w:t>
      </w:r>
      <w:proofErr w:type="spellStart"/>
      <w:r w:rsidRPr="00B46519">
        <w:t>tadilen</w:t>
      </w:r>
      <w:proofErr w:type="spellEnd"/>
      <w:r w:rsidRPr="00B46519">
        <w:t xml:space="preserve"> onayı” komisyonumuzca oybirliği ile uygun görülmüştür.</w:t>
      </w:r>
    </w:p>
    <w:p w:rsidR="00F0194F" w:rsidRDefault="00F0194F" w:rsidP="00F0194F">
      <w:pPr>
        <w:ind w:firstLine="709"/>
        <w:jc w:val="both"/>
      </w:pPr>
    </w:p>
    <w:p w:rsidR="00F0194F" w:rsidRDefault="00F0194F" w:rsidP="00F0194F">
      <w:pPr>
        <w:ind w:firstLine="709"/>
        <w:jc w:val="both"/>
      </w:pPr>
      <w:r w:rsidRPr="002F3FAE">
        <w:t>Raporumuz Büyükşehir Belediye Meclisinin onayına arz olunur.</w:t>
      </w:r>
    </w:p>
    <w:p w:rsidR="00F0194F" w:rsidRDefault="00F0194F" w:rsidP="00F0194F">
      <w:pPr>
        <w:ind w:firstLine="709"/>
        <w:jc w:val="both"/>
      </w:pPr>
    </w:p>
    <w:p w:rsidR="00F0194F" w:rsidRDefault="00F0194F" w:rsidP="00F0194F">
      <w:pPr>
        <w:ind w:firstLine="709"/>
        <w:jc w:val="both"/>
      </w:pPr>
    </w:p>
    <w:p w:rsidR="00F0194F" w:rsidRDefault="00F0194F" w:rsidP="00F0194F">
      <w:pPr>
        <w:jc w:val="both"/>
      </w:pPr>
    </w:p>
    <w:tbl>
      <w:tblPr>
        <w:tblW w:w="9550" w:type="dxa"/>
        <w:tblInd w:w="-34" w:type="dxa"/>
        <w:tblLook w:val="04A0"/>
      </w:tblPr>
      <w:tblGrid>
        <w:gridCol w:w="3433"/>
        <w:gridCol w:w="3011"/>
        <w:gridCol w:w="3106"/>
      </w:tblGrid>
      <w:tr w:rsidR="00F0194F" w:rsidTr="00415691">
        <w:trPr>
          <w:trHeight w:val="1119"/>
        </w:trPr>
        <w:tc>
          <w:tcPr>
            <w:tcW w:w="3433" w:type="dxa"/>
            <w:hideMark/>
          </w:tcPr>
          <w:p w:rsidR="00F0194F" w:rsidRDefault="00F0194F" w:rsidP="00415691">
            <w:pPr>
              <w:jc w:val="center"/>
            </w:pPr>
            <w:r>
              <w:t>Mehmet Emin AYAZ</w:t>
            </w:r>
          </w:p>
          <w:p w:rsidR="00F0194F" w:rsidRDefault="00F0194F" w:rsidP="00415691">
            <w:pPr>
              <w:jc w:val="center"/>
            </w:pPr>
            <w:r>
              <w:t>İmar ve Bayındırlık Komisyonu Başkanı</w:t>
            </w:r>
          </w:p>
        </w:tc>
        <w:tc>
          <w:tcPr>
            <w:tcW w:w="3011" w:type="dxa"/>
            <w:hideMark/>
          </w:tcPr>
          <w:p w:rsidR="00F0194F" w:rsidRDefault="00F0194F" w:rsidP="00415691">
            <w:pPr>
              <w:jc w:val="center"/>
            </w:pPr>
            <w:r>
              <w:t>Yasin YÜKSEL</w:t>
            </w:r>
          </w:p>
          <w:p w:rsidR="00F0194F" w:rsidRDefault="00F0194F" w:rsidP="00415691">
            <w:pPr>
              <w:jc w:val="center"/>
            </w:pPr>
            <w:r>
              <w:t>Başkan V.</w:t>
            </w:r>
          </w:p>
        </w:tc>
        <w:tc>
          <w:tcPr>
            <w:tcW w:w="3106" w:type="dxa"/>
            <w:hideMark/>
          </w:tcPr>
          <w:p w:rsidR="00F0194F" w:rsidRDefault="00F0194F" w:rsidP="00415691">
            <w:pPr>
              <w:jc w:val="center"/>
            </w:pPr>
            <w:proofErr w:type="spellStart"/>
            <w:r>
              <w:t>Atila</w:t>
            </w:r>
            <w:proofErr w:type="spellEnd"/>
            <w:r>
              <w:t xml:space="preserve"> ÇELİK</w:t>
            </w:r>
          </w:p>
          <w:p w:rsidR="00F0194F" w:rsidRDefault="00F0194F" w:rsidP="00415691">
            <w:pPr>
              <w:tabs>
                <w:tab w:val="left" w:pos="946"/>
              </w:tabs>
              <w:jc w:val="center"/>
            </w:pPr>
            <w:r>
              <w:t>Üye</w:t>
            </w:r>
          </w:p>
        </w:tc>
      </w:tr>
      <w:tr w:rsidR="00F0194F" w:rsidTr="00415691">
        <w:trPr>
          <w:trHeight w:val="1119"/>
        </w:trPr>
        <w:tc>
          <w:tcPr>
            <w:tcW w:w="3433" w:type="dxa"/>
            <w:vAlign w:val="center"/>
            <w:hideMark/>
          </w:tcPr>
          <w:p w:rsidR="00F0194F" w:rsidRDefault="00F0194F" w:rsidP="00415691">
            <w:pPr>
              <w:jc w:val="center"/>
            </w:pPr>
            <w:r>
              <w:t>Coşkun TORUN</w:t>
            </w:r>
          </w:p>
          <w:p w:rsidR="00F0194F" w:rsidRDefault="00F0194F" w:rsidP="00415691">
            <w:pPr>
              <w:jc w:val="center"/>
            </w:pPr>
            <w:r>
              <w:t>Üye</w:t>
            </w:r>
          </w:p>
        </w:tc>
        <w:tc>
          <w:tcPr>
            <w:tcW w:w="3011" w:type="dxa"/>
            <w:vAlign w:val="center"/>
            <w:hideMark/>
          </w:tcPr>
          <w:p w:rsidR="00F0194F" w:rsidRDefault="00F0194F" w:rsidP="00415691">
            <w:pPr>
              <w:jc w:val="center"/>
            </w:pPr>
            <w:r>
              <w:t>Gürkan DEMİRKESEN</w:t>
            </w:r>
          </w:p>
          <w:p w:rsidR="00F0194F" w:rsidRDefault="00F0194F" w:rsidP="00415691">
            <w:pPr>
              <w:jc w:val="center"/>
            </w:pPr>
            <w:r>
              <w:t>Üye</w:t>
            </w:r>
          </w:p>
        </w:tc>
        <w:tc>
          <w:tcPr>
            <w:tcW w:w="3106" w:type="dxa"/>
            <w:vAlign w:val="center"/>
            <w:hideMark/>
          </w:tcPr>
          <w:p w:rsidR="00F0194F" w:rsidRDefault="00F0194F" w:rsidP="00415691">
            <w:pPr>
              <w:tabs>
                <w:tab w:val="left" w:pos="372"/>
                <w:tab w:val="left" w:pos="684"/>
              </w:tabs>
              <w:jc w:val="center"/>
            </w:pPr>
            <w:proofErr w:type="spellStart"/>
            <w:r>
              <w:t>Ümmügülsüm</w:t>
            </w:r>
            <w:proofErr w:type="spellEnd"/>
            <w:r>
              <w:t xml:space="preserve"> ÜMÜTLÜ</w:t>
            </w:r>
          </w:p>
          <w:p w:rsidR="00F0194F" w:rsidRDefault="00F0194F" w:rsidP="00415691">
            <w:pPr>
              <w:jc w:val="center"/>
            </w:pPr>
            <w:r>
              <w:t>Üye</w:t>
            </w:r>
          </w:p>
        </w:tc>
      </w:tr>
      <w:tr w:rsidR="00F0194F" w:rsidTr="00415691">
        <w:trPr>
          <w:trHeight w:val="1119"/>
        </w:trPr>
        <w:tc>
          <w:tcPr>
            <w:tcW w:w="3433" w:type="dxa"/>
            <w:vAlign w:val="bottom"/>
            <w:hideMark/>
          </w:tcPr>
          <w:p w:rsidR="00F0194F" w:rsidRDefault="00F0194F" w:rsidP="00415691">
            <w:pPr>
              <w:jc w:val="center"/>
            </w:pPr>
            <w:r>
              <w:t>Gökhan ARICI</w:t>
            </w:r>
          </w:p>
          <w:p w:rsidR="00F0194F" w:rsidRDefault="00F0194F" w:rsidP="00415691">
            <w:pPr>
              <w:tabs>
                <w:tab w:val="left" w:pos="580"/>
                <w:tab w:val="left" w:pos="752"/>
              </w:tabs>
              <w:jc w:val="center"/>
            </w:pPr>
            <w:r>
              <w:t>Üye</w:t>
            </w:r>
          </w:p>
          <w:p w:rsidR="00F0194F" w:rsidRDefault="00F0194F" w:rsidP="00415691">
            <w:pPr>
              <w:tabs>
                <w:tab w:val="left" w:pos="580"/>
                <w:tab w:val="left" w:pos="752"/>
              </w:tabs>
              <w:jc w:val="center"/>
            </w:pPr>
          </w:p>
        </w:tc>
        <w:tc>
          <w:tcPr>
            <w:tcW w:w="3011" w:type="dxa"/>
            <w:vAlign w:val="bottom"/>
            <w:hideMark/>
          </w:tcPr>
          <w:p w:rsidR="00F0194F" w:rsidRDefault="00F0194F" w:rsidP="00415691">
            <w:pPr>
              <w:jc w:val="center"/>
            </w:pPr>
            <w:proofErr w:type="spellStart"/>
            <w:r>
              <w:t>Müslüm</w:t>
            </w:r>
            <w:proofErr w:type="spellEnd"/>
            <w:r>
              <w:t xml:space="preserve"> TEKİN</w:t>
            </w:r>
          </w:p>
          <w:p w:rsidR="00F0194F" w:rsidRDefault="00F0194F" w:rsidP="00415691">
            <w:pPr>
              <w:jc w:val="center"/>
            </w:pPr>
            <w:r>
              <w:t>Üye</w:t>
            </w:r>
          </w:p>
          <w:p w:rsidR="00F0194F" w:rsidRDefault="00F0194F" w:rsidP="00415691">
            <w:pPr>
              <w:jc w:val="center"/>
            </w:pPr>
          </w:p>
        </w:tc>
        <w:tc>
          <w:tcPr>
            <w:tcW w:w="3106" w:type="dxa"/>
            <w:vAlign w:val="bottom"/>
            <w:hideMark/>
          </w:tcPr>
          <w:p w:rsidR="00F0194F" w:rsidRDefault="00F0194F" w:rsidP="00415691">
            <w:pPr>
              <w:tabs>
                <w:tab w:val="left" w:pos="319"/>
                <w:tab w:val="left" w:pos="630"/>
              </w:tabs>
              <w:jc w:val="center"/>
            </w:pPr>
            <w:r>
              <w:t>Fikret KARADAVUT</w:t>
            </w:r>
          </w:p>
          <w:p w:rsidR="00F0194F" w:rsidRDefault="00F0194F" w:rsidP="00415691">
            <w:pPr>
              <w:jc w:val="center"/>
            </w:pPr>
            <w:r>
              <w:t>Üye</w:t>
            </w:r>
          </w:p>
          <w:p w:rsidR="00F0194F" w:rsidRDefault="00F0194F" w:rsidP="00415691">
            <w:pPr>
              <w:jc w:val="center"/>
            </w:pPr>
          </w:p>
        </w:tc>
      </w:tr>
    </w:tbl>
    <w:p w:rsidR="00F0194F" w:rsidRPr="00C55BF2" w:rsidRDefault="00F0194F" w:rsidP="00F0194F">
      <w:pPr>
        <w:jc w:val="both"/>
      </w:pPr>
    </w:p>
    <w:p w:rsidR="00F0194F" w:rsidRDefault="00F0194F" w:rsidP="00F0194F">
      <w:pPr>
        <w:jc w:val="both"/>
      </w:pPr>
    </w:p>
    <w:sectPr w:rsidR="00F0194F"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9F623D4"/>
    <w:multiLevelType w:val="hybridMultilevel"/>
    <w:tmpl w:val="E4509846"/>
    <w:lvl w:ilvl="0" w:tplc="452625D2">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371096"/>
    <w:multiLevelType w:val="hybridMultilevel"/>
    <w:tmpl w:val="0D5E522A"/>
    <w:lvl w:ilvl="0" w:tplc="E6026496">
      <w:start w:val="1"/>
      <w:numFmt w:val="decimal"/>
      <w:suff w:val="space"/>
      <w:lvlText w:val="%1-"/>
      <w:lvlJc w:val="left"/>
      <w:pPr>
        <w:ind w:left="142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C86709"/>
    <w:multiLevelType w:val="hybridMultilevel"/>
    <w:tmpl w:val="0CA2E64E"/>
    <w:lvl w:ilvl="0" w:tplc="D64A5C58">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1DE22E25"/>
    <w:multiLevelType w:val="hybridMultilevel"/>
    <w:tmpl w:val="516064FE"/>
    <w:lvl w:ilvl="0" w:tplc="D512C554">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2416189D"/>
    <w:multiLevelType w:val="hybridMultilevel"/>
    <w:tmpl w:val="76AE8174"/>
    <w:lvl w:ilvl="0" w:tplc="D04A5C00">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850E2E"/>
    <w:multiLevelType w:val="hybridMultilevel"/>
    <w:tmpl w:val="81C254C8"/>
    <w:lvl w:ilvl="0" w:tplc="CEBCB692">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57C3DA4"/>
    <w:multiLevelType w:val="hybridMultilevel"/>
    <w:tmpl w:val="34227D48"/>
    <w:lvl w:ilvl="0" w:tplc="D3E814E2">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591001B5"/>
    <w:multiLevelType w:val="hybridMultilevel"/>
    <w:tmpl w:val="E9CCF0BC"/>
    <w:lvl w:ilvl="0" w:tplc="24B23562">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7"/>
  </w:num>
  <w:num w:numId="2">
    <w:abstractNumId w:val="24"/>
  </w:num>
  <w:num w:numId="3">
    <w:abstractNumId w:val="30"/>
  </w:num>
  <w:num w:numId="4">
    <w:abstractNumId w:val="29"/>
  </w:num>
  <w:num w:numId="5">
    <w:abstractNumId w:val="3"/>
  </w:num>
  <w:num w:numId="6">
    <w:abstractNumId w:val="1"/>
  </w:num>
  <w:num w:numId="7">
    <w:abstractNumId w:val="16"/>
  </w:num>
  <w:num w:numId="8">
    <w:abstractNumId w:val="15"/>
  </w:num>
  <w:num w:numId="9">
    <w:abstractNumId w:val="8"/>
  </w:num>
  <w:num w:numId="10">
    <w:abstractNumId w:val="9"/>
  </w:num>
  <w:num w:numId="11">
    <w:abstractNumId w:val="18"/>
  </w:num>
  <w:num w:numId="12">
    <w:abstractNumId w:val="5"/>
  </w:num>
  <w:num w:numId="13">
    <w:abstractNumId w:val="4"/>
  </w:num>
  <w:num w:numId="14">
    <w:abstractNumId w:val="23"/>
  </w:num>
  <w:num w:numId="15">
    <w:abstractNumId w:val="2"/>
  </w:num>
  <w:num w:numId="16">
    <w:abstractNumId w:val="17"/>
  </w:num>
  <w:num w:numId="17">
    <w:abstractNumId w:val="13"/>
  </w:num>
  <w:num w:numId="18">
    <w:abstractNumId w:val="7"/>
  </w:num>
  <w:num w:numId="19">
    <w:abstractNumId w:val="21"/>
  </w:num>
  <w:num w:numId="20">
    <w:abstractNumId w:val="28"/>
  </w:num>
  <w:num w:numId="21">
    <w:abstractNumId w:val="22"/>
  </w:num>
  <w:num w:numId="22">
    <w:abstractNumId w:val="19"/>
  </w:num>
  <w:num w:numId="23">
    <w:abstractNumId w:val="25"/>
  </w:num>
  <w:num w:numId="24">
    <w:abstractNumId w:val="20"/>
  </w:num>
  <w:num w:numId="25">
    <w:abstractNumId w:val="11"/>
  </w:num>
  <w:num w:numId="26">
    <w:abstractNumId w:val="12"/>
  </w:num>
  <w:num w:numId="27">
    <w:abstractNumId w:val="14"/>
  </w:num>
  <w:num w:numId="28">
    <w:abstractNumId w:val="6"/>
  </w:num>
  <w:num w:numId="29">
    <w:abstractNumId w:val="26"/>
  </w:num>
  <w:num w:numId="30">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3B70"/>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E785C"/>
    <w:rsid w:val="002F0C75"/>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1B6F"/>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00A"/>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5E2D"/>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3D7C"/>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4CF5"/>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AB"/>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09E"/>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836"/>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194F"/>
    <w:rsid w:val="00F0285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4515"/>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2EC7-DAD9-4FA9-A555-FD0D30A9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966</Words>
  <Characters>6821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2022-08-16T06:28:00Z</cp:lastPrinted>
  <dcterms:created xsi:type="dcterms:W3CDTF">2022-09-14T07:51:00Z</dcterms:created>
  <dcterms:modified xsi:type="dcterms:W3CDTF">2022-09-14T13:22:00Z</dcterms:modified>
</cp:coreProperties>
</file>