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p w:rsidR="00430055" w:rsidRDefault="00430055"/>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w:t>
      </w:r>
      <w:r w:rsidR="00D55CC9">
        <w:t>9</w:t>
      </w:r>
      <w:r w:rsidR="0046038C">
        <w:t>3</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46038C" w:rsidP="00953D18">
      <w:pPr>
        <w:ind w:firstLine="709"/>
        <w:jc w:val="both"/>
      </w:pPr>
      <w:r w:rsidRPr="00986ED8">
        <w:t xml:space="preserve">Çamlıdere Barajı ile </w:t>
      </w:r>
      <w:proofErr w:type="spellStart"/>
      <w:r w:rsidRPr="00986ED8">
        <w:t>İvedik</w:t>
      </w:r>
      <w:proofErr w:type="spellEnd"/>
      <w:r w:rsidRPr="00986ED8">
        <w:t xml:space="preserve"> İçme suyu Arıtma Tesisi Arası İçme Suyu Temin Sistemi Yapımı Protokolüne</w:t>
      </w:r>
      <w:r>
        <w:t xml:space="preserve"> </w:t>
      </w:r>
      <w:r w:rsidR="00953D18">
        <w:t xml:space="preserve">ilişkin </w:t>
      </w:r>
      <w:r w:rsidR="0091406A">
        <w:t>Hukuk ve Tarifeler</w:t>
      </w:r>
      <w:r w:rsidR="00430055">
        <w:t xml:space="preserve"> </w:t>
      </w:r>
      <w:r w:rsidR="00953D18">
        <w:t>Komisyonu</w:t>
      </w:r>
      <w:r w:rsidR="0088496C">
        <w:t>nun 2</w:t>
      </w:r>
      <w:r w:rsidR="00430055">
        <w:t>4</w:t>
      </w:r>
      <w:r w:rsidR="00953D18" w:rsidRPr="00953D18">
        <w:t>.0</w:t>
      </w:r>
      <w:r w:rsidR="00430055">
        <w:t>5</w:t>
      </w:r>
      <w:r w:rsidR="00953D18" w:rsidRPr="00953D18">
        <w:t xml:space="preserve">.2022 tarihli ve </w:t>
      </w:r>
      <w:r w:rsidR="0091406A">
        <w:t>1</w:t>
      </w:r>
      <w:r>
        <w:t>8</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46038C" w:rsidRDefault="00953D18" w:rsidP="0046038C">
      <w:pPr>
        <w:ind w:firstLine="709"/>
        <w:jc w:val="both"/>
      </w:pPr>
      <w:r w:rsidRPr="00953D18">
        <w:t xml:space="preserve">Konu üzerinde yapılan görüşmelerden sonra; </w:t>
      </w:r>
      <w:r w:rsidR="0046038C" w:rsidRPr="00986ED8">
        <w:t>Çamlıdere Barajından al</w:t>
      </w:r>
      <w:r w:rsidR="0046038C">
        <w:t>ın</w:t>
      </w:r>
      <w:r w:rsidR="0046038C" w:rsidRPr="00986ED8">
        <w:t xml:space="preserve">an </w:t>
      </w:r>
      <w:proofErr w:type="spellStart"/>
      <w:r w:rsidR="0046038C" w:rsidRPr="00986ED8">
        <w:t>hamsu</w:t>
      </w:r>
      <w:proofErr w:type="spellEnd"/>
      <w:r w:rsidR="0046038C" w:rsidRPr="00986ED8">
        <w:t xml:space="preserve">, tüneller ve isale hatları vasıtasıyla </w:t>
      </w:r>
      <w:proofErr w:type="spellStart"/>
      <w:r w:rsidR="0046038C" w:rsidRPr="00986ED8">
        <w:t>İvedik</w:t>
      </w:r>
      <w:proofErr w:type="spellEnd"/>
      <w:r w:rsidR="0046038C" w:rsidRPr="00986ED8">
        <w:t xml:space="preserve"> İçme suyu</w:t>
      </w:r>
      <w:r w:rsidR="0046038C">
        <w:t xml:space="preserve"> Arıtma Tesisine getirildiği,</w:t>
      </w:r>
      <w:r w:rsidR="0046038C" w:rsidRPr="00986ED8">
        <w:t xml:space="preserve"> Çamlıdere Barajı</w:t>
      </w:r>
      <w:r w:rsidR="0046038C">
        <w:t xml:space="preserve"> </w:t>
      </w:r>
      <w:r w:rsidR="0046038C" w:rsidRPr="00986ED8">
        <w:t>-</w:t>
      </w:r>
      <w:r w:rsidR="0046038C">
        <w:t xml:space="preserve"> </w:t>
      </w:r>
      <w:proofErr w:type="spellStart"/>
      <w:r w:rsidR="0046038C" w:rsidRPr="00986ED8">
        <w:t>İvedik</w:t>
      </w:r>
      <w:proofErr w:type="spellEnd"/>
      <w:r w:rsidR="0046038C" w:rsidRPr="00986ED8">
        <w:t xml:space="preserve"> İçme</w:t>
      </w:r>
      <w:r w:rsidR="0046038C">
        <w:t xml:space="preserve"> </w:t>
      </w:r>
      <w:r w:rsidR="0046038C" w:rsidRPr="00986ED8">
        <w:t>suyu Arıtma Tesisi arasında farklı zamanlarda yan yana döşenmiş olan üç hat ve bu hatlar üzerinde de ortak olarak kullanı</w:t>
      </w:r>
      <w:r w:rsidR="0046038C">
        <w:t>lan üç adet tünel bulunduğu,</w:t>
      </w:r>
      <w:r w:rsidR="0046038C" w:rsidRPr="00986ED8">
        <w:t xml:space="preserve"> </w:t>
      </w:r>
      <w:r w:rsidR="0046038C">
        <w:t>i</w:t>
      </w:r>
      <w:r w:rsidR="0046038C" w:rsidRPr="00986ED8">
        <w:t xml:space="preserve">lk hat DSİ tarafından </w:t>
      </w:r>
      <w:proofErr w:type="spellStart"/>
      <w:r w:rsidR="0046038C" w:rsidRPr="00986ED8">
        <w:t>öngerilmeli</w:t>
      </w:r>
      <w:proofErr w:type="spellEnd"/>
      <w:r w:rsidR="0046038C" w:rsidRPr="00986ED8">
        <w:t xml:space="preserve"> beton boru kullanılarak tüneller de dahil olmak üzere 1987 yılınd</w:t>
      </w:r>
      <w:r w:rsidR="0046038C">
        <w:t>a tamamlanarak hizmete açıldığı,</w:t>
      </w:r>
    </w:p>
    <w:p w:rsidR="0046038C" w:rsidRPr="00986ED8" w:rsidRDefault="0046038C" w:rsidP="0046038C">
      <w:pPr>
        <w:ind w:firstLine="709"/>
        <w:jc w:val="both"/>
      </w:pPr>
    </w:p>
    <w:p w:rsidR="0046038C" w:rsidRPr="00986ED8" w:rsidRDefault="0046038C" w:rsidP="0046038C">
      <w:pPr>
        <w:ind w:firstLine="709"/>
        <w:jc w:val="both"/>
      </w:pPr>
      <w:proofErr w:type="gramStart"/>
      <w:r w:rsidRPr="00986ED8">
        <w:t xml:space="preserve">Bu kapsamda tüm iletim tünellerinin inşa edilmesinden bu yana geçen süre, işletmede yaşanan sorunlar ve iletim sisteminin servis ömrü bir bütün olarak değerlendirildiğinde, Ankara </w:t>
      </w:r>
      <w:r>
        <w:t>İ</w:t>
      </w:r>
      <w:r w:rsidRPr="00986ED8">
        <w:t xml:space="preserve">linin içme suyu arz güvenliğinin sağlanması için, Çamlıdere Barajı ile </w:t>
      </w:r>
      <w:proofErr w:type="spellStart"/>
      <w:r w:rsidRPr="00986ED8">
        <w:t>İvedik</w:t>
      </w:r>
      <w:proofErr w:type="spellEnd"/>
      <w:r w:rsidRPr="00986ED8">
        <w:t xml:space="preserve"> İçme</w:t>
      </w:r>
      <w:r>
        <w:t xml:space="preserve"> </w:t>
      </w:r>
      <w:r w:rsidRPr="00986ED8">
        <w:t>suyu Arıtma Tesisi arası içme suyu temin sisteminin, 1053 sayılı Kanun kapsamında Ankara Su ve Kanalizasyon Genel Müdürlüğü adına Devlet Su İşleri Genel Müdürlüğü tarafından incelenmesi, değerlendirilmesi ve ihtiyaç duyulması halinde alternatif sistemlerin, fizibilite, etüt, planlama ve projelendirme ve projelendirilen tesislerin inşaatlarını</w:t>
      </w:r>
      <w:r>
        <w:t xml:space="preserve">n yapılmasına ilişkin Protokol, Ankara </w:t>
      </w:r>
      <w:r w:rsidRPr="00986ED8">
        <w:t>Büyükşehir Belediye Meclisi tarafından 11.01.2022 tarih ve 16 sa</w:t>
      </w:r>
      <w:r>
        <w:t>yılı karar ile kabul edildiği,</w:t>
      </w:r>
      <w:proofErr w:type="gramEnd"/>
    </w:p>
    <w:p w:rsidR="0046038C" w:rsidRDefault="0046038C" w:rsidP="0046038C">
      <w:pPr>
        <w:ind w:firstLine="709"/>
        <w:jc w:val="both"/>
      </w:pPr>
    </w:p>
    <w:p w:rsidR="00953D18" w:rsidRPr="00953D18" w:rsidRDefault="0046038C" w:rsidP="0046038C">
      <w:pPr>
        <w:ind w:firstLine="709"/>
        <w:jc w:val="both"/>
      </w:pPr>
      <w:proofErr w:type="gramStart"/>
      <w:r w:rsidRPr="00986ED8">
        <w:t xml:space="preserve">Söz konusu çalışmaların, 5393 </w:t>
      </w:r>
      <w:r>
        <w:t>sayılı Kanun</w:t>
      </w:r>
      <w:r w:rsidR="000E6A25">
        <w:t>un 68. M</w:t>
      </w:r>
      <w:r w:rsidRPr="00986ED8">
        <w:t xml:space="preserve">addesi (f) bendi çerçevesinde, Devlet Su İşleri Genel Müdürlüğü tarafından yaptırılmasına </w:t>
      </w:r>
      <w:r w:rsidR="000E6A25">
        <w:t>yönelik, düzenlenen p</w:t>
      </w:r>
      <w:r>
        <w:t xml:space="preserve">rotokolün, </w:t>
      </w:r>
      <w:r w:rsidRPr="00986ED8">
        <w:t>Büyükşehir Belediyesi adına imzalanması için, Büyükşehir Belediyesi Başkanı veya uygun göreceği bir yetkiliye, ASKİ Genel Müdürlüğü adına imzalanması için, ASKİ Genel Müdürüne yetki verilmesi</w:t>
      </w:r>
      <w:r>
        <w:t xml:space="preserve">ne </w:t>
      </w:r>
      <w:r w:rsidR="00953D18" w:rsidRPr="00953D18">
        <w:t xml:space="preserve">ilişkin </w:t>
      </w:r>
      <w:r w:rsidR="0091406A">
        <w:t>Hukuk ve Tarifeler</w:t>
      </w:r>
      <w:r w:rsidR="00953D18" w:rsidRPr="00953D18">
        <w:t xml:space="preserve"> </w:t>
      </w:r>
      <w:r w:rsidR="0091406A">
        <w:t xml:space="preserve">Komisyonu </w:t>
      </w:r>
      <w:r w:rsidR="00953D18" w:rsidRPr="00953D18">
        <w:t>Raporu oylanarak oy</w:t>
      </w:r>
      <w:r w:rsidR="00441DCE">
        <w:t>birliği</w:t>
      </w:r>
      <w:r w:rsidR="00953D18" w:rsidRPr="00953D18">
        <w:t xml:space="preserve"> ile kabul edildi.</w:t>
      </w:r>
      <w:proofErr w:type="gramEnd"/>
    </w:p>
    <w:p w:rsidR="00F45719" w:rsidRDefault="00F45719" w:rsidP="00953D18"/>
    <w:p w:rsidR="003C7DC6" w:rsidRDefault="003C7DC6" w:rsidP="00B85B77">
      <w:pPr>
        <w:ind w:firstLine="708"/>
        <w:jc w:val="both"/>
      </w:pPr>
    </w:p>
    <w:p w:rsidR="00430055" w:rsidRDefault="00430055" w:rsidP="00845AD1">
      <w:pPr>
        <w:jc w:val="both"/>
      </w:pPr>
    </w:p>
    <w:p w:rsidR="00F45719" w:rsidRDefault="00F45719" w:rsidP="000E6A25">
      <w:pPr>
        <w:jc w:val="both"/>
      </w:pPr>
    </w:p>
    <w:p w:rsidR="00F45719" w:rsidRDefault="00F4571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845AD1">
      <w:pPr>
        <w:jc w:val="both"/>
      </w:pPr>
    </w:p>
    <w:p w:rsidR="00845AD1" w:rsidRDefault="00845AD1" w:rsidP="00845AD1">
      <w:pPr>
        <w:jc w:val="both"/>
      </w:pPr>
    </w:p>
    <w:p w:rsidR="00845AD1" w:rsidRDefault="00845AD1" w:rsidP="00845AD1">
      <w:pPr>
        <w:jc w:val="both"/>
      </w:pPr>
    </w:p>
    <w:p w:rsidR="00845AD1" w:rsidRDefault="00845AD1" w:rsidP="00845AD1">
      <w:pPr>
        <w:jc w:val="both"/>
      </w:pPr>
    </w:p>
    <w:p w:rsidR="00845AD1" w:rsidRDefault="00845AD1" w:rsidP="00845AD1">
      <w:pPr>
        <w:jc w:val="center"/>
      </w:pPr>
    </w:p>
    <w:p w:rsidR="00845AD1" w:rsidRDefault="00845AD1" w:rsidP="00845AD1">
      <w:pPr>
        <w:jc w:val="center"/>
      </w:pPr>
      <w:r>
        <w:lastRenderedPageBreak/>
        <w:t>T.C.</w:t>
      </w:r>
    </w:p>
    <w:p w:rsidR="00845AD1" w:rsidRDefault="00845AD1" w:rsidP="00845AD1">
      <w:pPr>
        <w:jc w:val="center"/>
      </w:pPr>
      <w:r>
        <w:t>ANKARA BÜYÜKŞEHİR BELEDİYE MECLİSİ</w:t>
      </w:r>
    </w:p>
    <w:p w:rsidR="00845AD1" w:rsidRDefault="00845AD1" w:rsidP="00845AD1">
      <w:pPr>
        <w:jc w:val="center"/>
      </w:pPr>
      <w:r>
        <w:t>Hukuk ve Tarifeler Komisyonu Raporu</w:t>
      </w:r>
    </w:p>
    <w:p w:rsidR="00845AD1" w:rsidRDefault="00845AD1" w:rsidP="00845AD1">
      <w:pPr>
        <w:jc w:val="center"/>
      </w:pPr>
    </w:p>
    <w:p w:rsidR="00845AD1" w:rsidRDefault="00845AD1" w:rsidP="00845AD1">
      <w:pPr>
        <w:jc w:val="center"/>
      </w:pPr>
      <w:r>
        <w:t xml:space="preserve">Rapor No: 18          </w:t>
      </w:r>
      <w:r>
        <w:tab/>
      </w:r>
      <w:r>
        <w:tab/>
      </w:r>
      <w:r>
        <w:tab/>
      </w:r>
      <w:r>
        <w:tab/>
      </w:r>
      <w:r>
        <w:tab/>
      </w:r>
      <w:r>
        <w:tab/>
      </w:r>
      <w:r>
        <w:tab/>
        <w:t xml:space="preserve">                      24.05.2022</w:t>
      </w:r>
    </w:p>
    <w:p w:rsidR="00845AD1" w:rsidRDefault="00845AD1" w:rsidP="00845AD1"/>
    <w:p w:rsidR="00845AD1" w:rsidRDefault="00845AD1" w:rsidP="00845AD1">
      <w:pPr>
        <w:jc w:val="center"/>
      </w:pPr>
    </w:p>
    <w:p w:rsidR="00845AD1" w:rsidRDefault="00845AD1" w:rsidP="00845AD1">
      <w:pPr>
        <w:jc w:val="center"/>
      </w:pPr>
      <w:r>
        <w:t>BÜYÜKŞEHİR BELEDİYE MECLİSİ BAŞKANLIĞINA</w:t>
      </w:r>
    </w:p>
    <w:p w:rsidR="00845AD1" w:rsidRDefault="00845AD1" w:rsidP="00845AD1"/>
    <w:p w:rsidR="00845AD1" w:rsidRDefault="00845AD1" w:rsidP="00845AD1"/>
    <w:p w:rsidR="00845AD1" w:rsidRDefault="00845AD1" w:rsidP="00845AD1"/>
    <w:p w:rsidR="00845AD1" w:rsidRPr="00986ED8" w:rsidRDefault="00845AD1" w:rsidP="00845AD1">
      <w:pPr>
        <w:ind w:firstLine="709"/>
        <w:jc w:val="both"/>
      </w:pPr>
      <w:r w:rsidRPr="00986ED8">
        <w:t xml:space="preserve">Çamlıdere Barajı ile </w:t>
      </w:r>
      <w:proofErr w:type="spellStart"/>
      <w:r w:rsidRPr="00986ED8">
        <w:t>İvedik</w:t>
      </w:r>
      <w:proofErr w:type="spellEnd"/>
      <w:r w:rsidRPr="00986ED8">
        <w:t xml:space="preserve"> İçme suyu Arıtma Tesisi Arası İçme Suyu Temin Sistemi Yapımı Protokolüne ilişkin Büyükşehir Belediye Meclisinin 16.05.2022 tarihli ve 5. gündem maddesi olarak komisyonumuza havale edilen dosya incelendi.</w:t>
      </w:r>
    </w:p>
    <w:p w:rsidR="00845AD1" w:rsidRPr="00986ED8" w:rsidRDefault="00845AD1" w:rsidP="00845AD1">
      <w:pPr>
        <w:ind w:firstLine="709"/>
        <w:jc w:val="both"/>
      </w:pPr>
    </w:p>
    <w:p w:rsidR="00845AD1" w:rsidRDefault="00845AD1" w:rsidP="00845AD1">
      <w:pPr>
        <w:ind w:firstLine="709"/>
        <w:jc w:val="both"/>
      </w:pPr>
      <w:r w:rsidRPr="00986ED8">
        <w:t xml:space="preserve">Komisyonumuzca yapılan incelemeler neticesinde; </w:t>
      </w:r>
      <w:r>
        <w:t xml:space="preserve">Başkanlık teklifinde, </w:t>
      </w:r>
      <w:r w:rsidRPr="00986ED8">
        <w:t>Çamlıdere Barajından al</w:t>
      </w:r>
      <w:r>
        <w:t>ın</w:t>
      </w:r>
      <w:r w:rsidRPr="00986ED8">
        <w:t xml:space="preserve">an </w:t>
      </w:r>
      <w:proofErr w:type="spellStart"/>
      <w:r w:rsidRPr="00986ED8">
        <w:t>hamsu</w:t>
      </w:r>
      <w:proofErr w:type="spellEnd"/>
      <w:r w:rsidRPr="00986ED8">
        <w:t xml:space="preserve">, tüneller ve isale hatları vasıtasıyla </w:t>
      </w:r>
      <w:proofErr w:type="spellStart"/>
      <w:r w:rsidRPr="00986ED8">
        <w:t>İvedik</w:t>
      </w:r>
      <w:proofErr w:type="spellEnd"/>
      <w:r w:rsidRPr="00986ED8">
        <w:t xml:space="preserve"> İçme suyu</w:t>
      </w:r>
      <w:r>
        <w:t xml:space="preserve"> Arıtma Tesisine getirildiği,</w:t>
      </w:r>
      <w:r w:rsidRPr="00986ED8">
        <w:t xml:space="preserve"> Çamlıdere Barajı</w:t>
      </w:r>
      <w:r>
        <w:t xml:space="preserve"> </w:t>
      </w:r>
      <w:r w:rsidRPr="00986ED8">
        <w:t>-</w:t>
      </w:r>
      <w:r>
        <w:t xml:space="preserve"> </w:t>
      </w:r>
      <w:proofErr w:type="spellStart"/>
      <w:r w:rsidRPr="00986ED8">
        <w:t>İvedik</w:t>
      </w:r>
      <w:proofErr w:type="spellEnd"/>
      <w:r w:rsidRPr="00986ED8">
        <w:t xml:space="preserve"> İçme</w:t>
      </w:r>
      <w:r>
        <w:t xml:space="preserve"> </w:t>
      </w:r>
      <w:r w:rsidRPr="00986ED8">
        <w:t>suyu Arıtma Tesisi arasında farklı zamanlarda yan yana döşenmiş olan üç hat ve bu hatlar üzerinde de ortak olarak kullanı</w:t>
      </w:r>
      <w:r>
        <w:t>lan üç adet tünel bulunduğu,</w:t>
      </w:r>
      <w:r w:rsidRPr="00986ED8">
        <w:t xml:space="preserve"> </w:t>
      </w:r>
      <w:r>
        <w:t>i</w:t>
      </w:r>
      <w:r w:rsidRPr="00986ED8">
        <w:t xml:space="preserve">lk hat DSİ tarafından </w:t>
      </w:r>
      <w:proofErr w:type="spellStart"/>
      <w:r w:rsidRPr="00986ED8">
        <w:t>öngerilmeli</w:t>
      </w:r>
      <w:proofErr w:type="spellEnd"/>
      <w:r w:rsidRPr="00986ED8">
        <w:t xml:space="preserve"> beton boru kullanılarak tüneller de </w:t>
      </w:r>
      <w:proofErr w:type="gramStart"/>
      <w:r w:rsidRPr="00986ED8">
        <w:t>dahil</w:t>
      </w:r>
      <w:proofErr w:type="gramEnd"/>
      <w:r w:rsidRPr="00986ED8">
        <w:t xml:space="preserve"> olmak üzere 1987 yılınd</w:t>
      </w:r>
      <w:r>
        <w:t>a tamamlanarak hizmete açıldığı,</w:t>
      </w:r>
    </w:p>
    <w:p w:rsidR="00845AD1" w:rsidRPr="00986ED8" w:rsidRDefault="00845AD1" w:rsidP="00845AD1">
      <w:pPr>
        <w:ind w:firstLine="709"/>
        <w:jc w:val="both"/>
      </w:pPr>
    </w:p>
    <w:p w:rsidR="00845AD1" w:rsidRPr="00986ED8" w:rsidRDefault="00845AD1" w:rsidP="00845AD1">
      <w:pPr>
        <w:ind w:firstLine="709"/>
        <w:jc w:val="both"/>
      </w:pPr>
      <w:proofErr w:type="gramStart"/>
      <w:r w:rsidRPr="00986ED8">
        <w:t xml:space="preserve">Bu kapsamda tüm iletim tünellerinin inşa edilmesinden bu yana geçen süre, işletmede yaşanan sorunlar ve iletim sisteminin servis ömrü bir bütün olarak değerlendirildiğinde, Ankara </w:t>
      </w:r>
      <w:r>
        <w:t>İ</w:t>
      </w:r>
      <w:r w:rsidRPr="00986ED8">
        <w:t xml:space="preserve">linin içme suyu arz güvenliğinin sağlanması için, Çamlıdere Barajı ile </w:t>
      </w:r>
      <w:proofErr w:type="spellStart"/>
      <w:r w:rsidRPr="00986ED8">
        <w:t>İvedik</w:t>
      </w:r>
      <w:proofErr w:type="spellEnd"/>
      <w:r w:rsidRPr="00986ED8">
        <w:t xml:space="preserve"> İçme</w:t>
      </w:r>
      <w:r>
        <w:t xml:space="preserve"> </w:t>
      </w:r>
      <w:r w:rsidRPr="00986ED8">
        <w:t>suyu Arıtma Tesisi arası içme suyu temin sisteminin, 1053 sayılı Kanun kapsamında Ankara Su ve Kanalizasyon Genel Müdürlüğü adına Devlet Su İşleri Genel Müdürlüğü tarafından incelenmesi, değerlendirilmesi ve ihtiyaç duyulması halinde alternatif sistemlerin, fizibilite, etüt, planlama ve projelendirme ve projelendirilen tesislerin inşaatlarını</w:t>
      </w:r>
      <w:r>
        <w:t xml:space="preserve">n yapılmasına ilişkin Protokol, Ankara </w:t>
      </w:r>
      <w:r w:rsidRPr="00986ED8">
        <w:t>Büyükşehir Belediye Meclisi tarafından 11.01.2022 tarih ve 16 sa</w:t>
      </w:r>
      <w:r>
        <w:t>yılı karar ile kabul edildiği,</w:t>
      </w:r>
      <w:proofErr w:type="gramEnd"/>
    </w:p>
    <w:p w:rsidR="00845AD1" w:rsidRDefault="00845AD1" w:rsidP="00845AD1">
      <w:pPr>
        <w:ind w:firstLine="709"/>
        <w:jc w:val="both"/>
      </w:pPr>
    </w:p>
    <w:p w:rsidR="00845AD1" w:rsidRPr="00305469" w:rsidRDefault="00845AD1" w:rsidP="00845AD1">
      <w:pPr>
        <w:ind w:firstLine="709"/>
        <w:jc w:val="both"/>
      </w:pPr>
      <w:r w:rsidRPr="00986ED8">
        <w:t xml:space="preserve">Söz konusu çalışmaların, 5393 </w:t>
      </w:r>
      <w:r>
        <w:t>sayılı Kanun</w:t>
      </w:r>
      <w:r w:rsidRPr="00986ED8">
        <w:t xml:space="preserve">un 68. maddesi (f) bendi çerçevesinde, Devlet Su İşleri Genel Müdürlüğü tarafından yaptırılmasına </w:t>
      </w:r>
      <w:r>
        <w:t xml:space="preserve">yönelik, düzenlenen Protokolün, </w:t>
      </w:r>
      <w:r w:rsidRPr="00986ED8">
        <w:t>Büyükşehir Belediyesi adına imzalanması için, Büyükşehir Belediyesi Başkanı veya uygun göreceği bir yetkiliye, ASKİ Genel Müdürlüğü adına imzalanması için, ASKİ Genel Müdürüne yetki verilmesi komisyonumuzca</w:t>
      </w:r>
      <w:r w:rsidRPr="00756A55">
        <w:t xml:space="preserve"> </w:t>
      </w:r>
      <w:r>
        <w:t>uygun görülmüştür.</w:t>
      </w:r>
    </w:p>
    <w:p w:rsidR="00845AD1" w:rsidRDefault="00845AD1" w:rsidP="00845AD1">
      <w:pPr>
        <w:pStyle w:val="GvdeMetni"/>
        <w:tabs>
          <w:tab w:val="left" w:pos="9356"/>
        </w:tabs>
        <w:ind w:firstLine="709"/>
        <w:contextualSpacing/>
      </w:pPr>
    </w:p>
    <w:p w:rsidR="00845AD1" w:rsidRDefault="00845AD1" w:rsidP="00845AD1">
      <w:pPr>
        <w:pStyle w:val="GvdeMetni"/>
        <w:tabs>
          <w:tab w:val="left" w:pos="9356"/>
        </w:tabs>
        <w:ind w:firstLine="709"/>
        <w:contextualSpacing/>
      </w:pPr>
      <w:r>
        <w:t>Raporumuz Büyükşehir Belediye Meclisinin onayına arz olunur.</w:t>
      </w:r>
    </w:p>
    <w:p w:rsidR="00845AD1" w:rsidRDefault="00845AD1" w:rsidP="00845AD1">
      <w:pPr>
        <w:pStyle w:val="GvdeMetni"/>
        <w:tabs>
          <w:tab w:val="left" w:pos="9356"/>
        </w:tabs>
        <w:contextualSpacing/>
      </w:pPr>
    </w:p>
    <w:p w:rsidR="00845AD1" w:rsidRDefault="00845AD1" w:rsidP="00845AD1">
      <w:pPr>
        <w:tabs>
          <w:tab w:val="left" w:pos="709"/>
          <w:tab w:val="left" w:pos="3828"/>
          <w:tab w:val="left" w:pos="4678"/>
          <w:tab w:val="left" w:pos="5387"/>
          <w:tab w:val="left" w:pos="9356"/>
        </w:tabs>
        <w:jc w:val="both"/>
      </w:pPr>
    </w:p>
    <w:tbl>
      <w:tblPr>
        <w:tblpPr w:leftFromText="141" w:rightFromText="141" w:vertAnchor="text" w:tblpX="108" w:tblpY="-74"/>
        <w:tblW w:w="9321" w:type="dxa"/>
        <w:shd w:val="clear" w:color="auto" w:fill="FFFFFF" w:themeFill="background1"/>
        <w:tblLook w:val="04A0"/>
      </w:tblPr>
      <w:tblGrid>
        <w:gridCol w:w="3034"/>
        <w:gridCol w:w="3142"/>
        <w:gridCol w:w="3145"/>
      </w:tblGrid>
      <w:tr w:rsidR="00845AD1" w:rsidTr="00845AD1">
        <w:trPr>
          <w:trHeight w:val="835"/>
        </w:trPr>
        <w:tc>
          <w:tcPr>
            <w:tcW w:w="3034" w:type="dxa"/>
            <w:shd w:val="clear" w:color="auto" w:fill="FFFFFF" w:themeFill="background1"/>
            <w:hideMark/>
          </w:tcPr>
          <w:p w:rsidR="00845AD1" w:rsidRDefault="00845AD1" w:rsidP="001B4BB1">
            <w:pPr>
              <w:jc w:val="center"/>
            </w:pPr>
            <w:r>
              <w:t>Ercan KINACI</w:t>
            </w:r>
          </w:p>
          <w:p w:rsidR="00845AD1" w:rsidRDefault="00845AD1" w:rsidP="001B4BB1">
            <w:pPr>
              <w:jc w:val="center"/>
            </w:pPr>
            <w:r>
              <w:t>Komisyon Başkanı</w:t>
            </w:r>
          </w:p>
        </w:tc>
        <w:tc>
          <w:tcPr>
            <w:tcW w:w="3142" w:type="dxa"/>
            <w:shd w:val="clear" w:color="auto" w:fill="FFFFFF" w:themeFill="background1"/>
            <w:hideMark/>
          </w:tcPr>
          <w:p w:rsidR="00845AD1" w:rsidRDefault="00845AD1" w:rsidP="001B4BB1">
            <w:pPr>
              <w:jc w:val="center"/>
            </w:pPr>
            <w:r>
              <w:t>Abdullah Emin TEKİN</w:t>
            </w:r>
          </w:p>
          <w:p w:rsidR="00845AD1" w:rsidRDefault="00845AD1" w:rsidP="001B4BB1">
            <w:pPr>
              <w:jc w:val="center"/>
            </w:pPr>
            <w:r>
              <w:t>Başkan Vekili</w:t>
            </w:r>
          </w:p>
        </w:tc>
        <w:tc>
          <w:tcPr>
            <w:tcW w:w="3145" w:type="dxa"/>
            <w:shd w:val="clear" w:color="auto" w:fill="FFFFFF" w:themeFill="background1"/>
            <w:hideMark/>
          </w:tcPr>
          <w:p w:rsidR="00845AD1" w:rsidRDefault="00845AD1" w:rsidP="001B4BB1">
            <w:pPr>
              <w:jc w:val="center"/>
            </w:pPr>
            <w:proofErr w:type="spellStart"/>
            <w:r>
              <w:t>Aysun</w:t>
            </w:r>
            <w:proofErr w:type="spellEnd"/>
            <w:r>
              <w:t xml:space="preserve"> Liman YAŞACAN</w:t>
            </w:r>
          </w:p>
          <w:p w:rsidR="00845AD1" w:rsidRDefault="00845AD1" w:rsidP="001B4BB1">
            <w:pPr>
              <w:jc w:val="center"/>
            </w:pPr>
            <w:r>
              <w:t>Üye</w:t>
            </w:r>
          </w:p>
        </w:tc>
      </w:tr>
      <w:tr w:rsidR="00845AD1" w:rsidTr="00845AD1">
        <w:trPr>
          <w:trHeight w:val="835"/>
        </w:trPr>
        <w:tc>
          <w:tcPr>
            <w:tcW w:w="3034" w:type="dxa"/>
            <w:shd w:val="clear" w:color="auto" w:fill="FFFFFF" w:themeFill="background1"/>
            <w:vAlign w:val="center"/>
            <w:hideMark/>
          </w:tcPr>
          <w:p w:rsidR="00845AD1" w:rsidRDefault="00845AD1" w:rsidP="001B4BB1">
            <w:pPr>
              <w:jc w:val="center"/>
            </w:pPr>
            <w:r>
              <w:t>Burak KOCA</w:t>
            </w:r>
          </w:p>
          <w:p w:rsidR="00845AD1" w:rsidRDefault="00845AD1" w:rsidP="001B4BB1">
            <w:pPr>
              <w:jc w:val="center"/>
            </w:pPr>
            <w:r>
              <w:t>Üye</w:t>
            </w:r>
          </w:p>
        </w:tc>
        <w:tc>
          <w:tcPr>
            <w:tcW w:w="3142" w:type="dxa"/>
            <w:shd w:val="clear" w:color="auto" w:fill="FFFFFF" w:themeFill="background1"/>
            <w:vAlign w:val="center"/>
            <w:hideMark/>
          </w:tcPr>
          <w:p w:rsidR="00845AD1" w:rsidRDefault="00845AD1" w:rsidP="001B4BB1">
            <w:pPr>
              <w:jc w:val="center"/>
            </w:pPr>
            <w:r>
              <w:t>Edip BALCI</w:t>
            </w:r>
          </w:p>
          <w:p w:rsidR="00845AD1" w:rsidRDefault="00845AD1" w:rsidP="001B4BB1">
            <w:pPr>
              <w:jc w:val="center"/>
            </w:pPr>
            <w:r>
              <w:t>Üye</w:t>
            </w:r>
          </w:p>
        </w:tc>
        <w:tc>
          <w:tcPr>
            <w:tcW w:w="3145" w:type="dxa"/>
            <w:shd w:val="clear" w:color="auto" w:fill="FFFFFF" w:themeFill="background1"/>
            <w:vAlign w:val="center"/>
            <w:hideMark/>
          </w:tcPr>
          <w:p w:rsidR="00845AD1" w:rsidRDefault="00845AD1" w:rsidP="001B4BB1">
            <w:pPr>
              <w:jc w:val="center"/>
            </w:pPr>
            <w:r>
              <w:t>Mehmet ÜÇÖZ</w:t>
            </w:r>
          </w:p>
          <w:p w:rsidR="00845AD1" w:rsidRDefault="00845AD1" w:rsidP="001B4BB1">
            <w:pPr>
              <w:jc w:val="center"/>
            </w:pPr>
            <w:r>
              <w:t>Üye</w:t>
            </w:r>
          </w:p>
        </w:tc>
      </w:tr>
      <w:tr w:rsidR="00845AD1" w:rsidTr="00845AD1">
        <w:trPr>
          <w:trHeight w:val="835"/>
        </w:trPr>
        <w:tc>
          <w:tcPr>
            <w:tcW w:w="3034" w:type="dxa"/>
            <w:shd w:val="clear" w:color="auto" w:fill="FFFFFF" w:themeFill="background1"/>
            <w:vAlign w:val="bottom"/>
            <w:hideMark/>
          </w:tcPr>
          <w:p w:rsidR="00845AD1" w:rsidRDefault="00845AD1" w:rsidP="001B4BB1">
            <w:pPr>
              <w:jc w:val="center"/>
            </w:pPr>
            <w:r>
              <w:t>Ömer KOÇAK</w:t>
            </w:r>
          </w:p>
          <w:p w:rsidR="00845AD1" w:rsidRDefault="00845AD1" w:rsidP="001B4BB1">
            <w:pPr>
              <w:jc w:val="center"/>
            </w:pPr>
            <w:r>
              <w:t>Üye</w:t>
            </w:r>
          </w:p>
        </w:tc>
        <w:tc>
          <w:tcPr>
            <w:tcW w:w="3142" w:type="dxa"/>
            <w:shd w:val="clear" w:color="auto" w:fill="FFFFFF" w:themeFill="background1"/>
            <w:vAlign w:val="bottom"/>
            <w:hideMark/>
          </w:tcPr>
          <w:p w:rsidR="00845AD1" w:rsidRDefault="00845AD1" w:rsidP="001B4BB1">
            <w:pPr>
              <w:jc w:val="center"/>
            </w:pPr>
            <w:r>
              <w:t>Haydar DEMİR</w:t>
            </w:r>
          </w:p>
          <w:p w:rsidR="00845AD1" w:rsidRDefault="00845AD1" w:rsidP="001B4BB1">
            <w:pPr>
              <w:jc w:val="center"/>
            </w:pPr>
            <w:r>
              <w:t>Üye</w:t>
            </w:r>
          </w:p>
        </w:tc>
        <w:tc>
          <w:tcPr>
            <w:tcW w:w="3145" w:type="dxa"/>
            <w:shd w:val="clear" w:color="auto" w:fill="FFFFFF" w:themeFill="background1"/>
            <w:vAlign w:val="bottom"/>
            <w:hideMark/>
          </w:tcPr>
          <w:p w:rsidR="00845AD1" w:rsidRDefault="00845AD1" w:rsidP="001B4BB1">
            <w:pPr>
              <w:jc w:val="center"/>
            </w:pPr>
            <w:r>
              <w:t>Selim ÇIRPANOĞLU</w:t>
            </w:r>
          </w:p>
          <w:p w:rsidR="00845AD1" w:rsidRDefault="00845AD1" w:rsidP="001B4BB1">
            <w:pPr>
              <w:jc w:val="center"/>
            </w:pPr>
            <w:r>
              <w:t>Üye</w:t>
            </w:r>
          </w:p>
        </w:tc>
      </w:tr>
    </w:tbl>
    <w:p w:rsidR="00845AD1" w:rsidRPr="00605302" w:rsidRDefault="00845AD1" w:rsidP="00845AD1"/>
    <w:sectPr w:rsidR="00845AD1" w:rsidRPr="00605302"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6A2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47C5"/>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C49"/>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300"/>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3EA8"/>
    <w:rsid w:val="004540AE"/>
    <w:rsid w:val="00454918"/>
    <w:rsid w:val="00454F21"/>
    <w:rsid w:val="00456628"/>
    <w:rsid w:val="00456CF3"/>
    <w:rsid w:val="00456D4F"/>
    <w:rsid w:val="0046038C"/>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7C0"/>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0FAF"/>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650"/>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D1"/>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06A"/>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53E"/>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CC9"/>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B48"/>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866B-92B3-4C8F-B5D9-9D976DA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3921</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2022-04-13T09:24:00Z</cp:lastPrinted>
  <dcterms:created xsi:type="dcterms:W3CDTF">2022-06-15T08:33:00Z</dcterms:created>
  <dcterms:modified xsi:type="dcterms:W3CDTF">2022-06-17T07:36:00Z</dcterms:modified>
</cp:coreProperties>
</file>