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Pr>
          <w:rFonts w:ascii="Times New Roman" w:eastAsia="Times New Roman" w:hAnsi="Times New Roman" w:cs="Times New Roman"/>
          <w:b/>
          <w:bCs/>
          <w:color w:val="000000"/>
          <w:lang w:eastAsia="tr-TR"/>
        </w:rPr>
        <w:t>Binaların Yangından K</w:t>
      </w:r>
      <w:r w:rsidRPr="00AF39B7">
        <w:rPr>
          <w:rFonts w:ascii="Times New Roman" w:eastAsia="Times New Roman" w:hAnsi="Times New Roman" w:cs="Times New Roman"/>
          <w:b/>
          <w:bCs/>
          <w:color w:val="000000"/>
          <w:lang w:eastAsia="tr-TR"/>
        </w:rPr>
        <w:t xml:space="preserve">orunması </w:t>
      </w:r>
      <w:r>
        <w:rPr>
          <w:rFonts w:ascii="Times New Roman" w:eastAsia="Times New Roman" w:hAnsi="Times New Roman" w:cs="Times New Roman"/>
          <w:b/>
          <w:bCs/>
          <w:color w:val="000000"/>
          <w:lang w:eastAsia="tr-TR"/>
        </w:rPr>
        <w:t>H</w:t>
      </w:r>
      <w:r w:rsidRPr="00AF39B7">
        <w:rPr>
          <w:rFonts w:ascii="Times New Roman" w:eastAsia="Times New Roman" w:hAnsi="Times New Roman" w:cs="Times New Roman"/>
          <w:b/>
          <w:bCs/>
          <w:color w:val="000000"/>
          <w:lang w:eastAsia="tr-TR"/>
        </w:rPr>
        <w:t>akkında</w:t>
      </w:r>
      <w:r>
        <w:rPr>
          <w:rFonts w:ascii="Times New Roman" w:eastAsia="Times New Roman" w:hAnsi="Times New Roman" w:cs="Times New Roman"/>
          <w:i/>
          <w:iCs/>
          <w:color w:val="000000"/>
          <w:sz w:val="20"/>
          <w:szCs w:val="20"/>
          <w:lang w:eastAsia="tr-TR"/>
        </w:rPr>
        <w:t xml:space="preserve"> </w:t>
      </w:r>
      <w:r w:rsidRPr="00AF39B7">
        <w:rPr>
          <w:rFonts w:ascii="Times New Roman" w:eastAsia="Times New Roman" w:hAnsi="Times New Roman" w:cs="Times New Roman"/>
          <w:b/>
          <w:bCs/>
          <w:color w:val="000000"/>
          <w:lang w:eastAsia="tr-TR"/>
        </w:rPr>
        <w:t>Yönetmelik</w:t>
      </w:r>
      <w:r>
        <w:rPr>
          <w:rFonts w:ascii="Times New Roman" w:eastAsia="Times New Roman" w:hAnsi="Times New Roman" w:cs="Times New Roman"/>
          <w:b/>
          <w:bCs/>
          <w:color w:val="000000"/>
          <w:lang w:eastAsia="tr-TR"/>
        </w:rPr>
        <w:t xml:space="preserve"> (2007-12937)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Bakanlar Kurulu Kararının </w:t>
      </w:r>
      <w:proofErr w:type="gramStart"/>
      <w:r w:rsidRPr="00AF39B7">
        <w:rPr>
          <w:rFonts w:ascii="Times New Roman" w:eastAsia="Times New Roman" w:hAnsi="Times New Roman" w:cs="Times New Roman"/>
          <w:b/>
          <w:bCs/>
          <w:color w:val="000000"/>
          <w:sz w:val="20"/>
          <w:szCs w:val="20"/>
          <w:lang w:eastAsia="tr-TR"/>
        </w:rPr>
        <w:t>Tarihi         :  27</w:t>
      </w:r>
      <w:proofErr w:type="gramEnd"/>
      <w:r w:rsidRPr="00AF39B7">
        <w:rPr>
          <w:rFonts w:ascii="Times New Roman" w:eastAsia="Times New Roman" w:hAnsi="Times New Roman" w:cs="Times New Roman"/>
          <w:b/>
          <w:bCs/>
          <w:color w:val="000000"/>
          <w:sz w:val="20"/>
          <w:szCs w:val="20"/>
          <w:lang w:eastAsia="tr-TR"/>
        </w:rPr>
        <w:t>/11/2007          No    : 2007/12937</w:t>
      </w:r>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Dayandığı Kanunun </w:t>
      </w:r>
      <w:proofErr w:type="gramStart"/>
      <w:r w:rsidRPr="00AF39B7">
        <w:rPr>
          <w:rFonts w:ascii="Times New Roman" w:eastAsia="Times New Roman" w:hAnsi="Times New Roman" w:cs="Times New Roman"/>
          <w:b/>
          <w:bCs/>
          <w:color w:val="000000"/>
          <w:sz w:val="20"/>
          <w:szCs w:val="20"/>
          <w:lang w:eastAsia="tr-TR"/>
        </w:rPr>
        <w:t>Tarihi                        :  9</w:t>
      </w:r>
      <w:proofErr w:type="gramEnd"/>
      <w:r w:rsidRPr="00AF39B7">
        <w:rPr>
          <w:rFonts w:ascii="Times New Roman" w:eastAsia="Times New Roman" w:hAnsi="Times New Roman" w:cs="Times New Roman"/>
          <w:b/>
          <w:bCs/>
          <w:color w:val="000000"/>
          <w:sz w:val="20"/>
          <w:szCs w:val="20"/>
          <w:lang w:eastAsia="tr-TR"/>
        </w:rPr>
        <w:t>/6/1958               No    : 7126</w:t>
      </w:r>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                                                                               14/2/1985             </w:t>
      </w:r>
      <w:proofErr w:type="gramStart"/>
      <w:r w:rsidRPr="00AF39B7">
        <w:rPr>
          <w:rFonts w:ascii="Times New Roman" w:eastAsia="Times New Roman" w:hAnsi="Times New Roman" w:cs="Times New Roman"/>
          <w:b/>
          <w:bCs/>
          <w:color w:val="000000"/>
          <w:sz w:val="20"/>
          <w:szCs w:val="20"/>
          <w:lang w:eastAsia="tr-TR"/>
        </w:rPr>
        <w:t>No    : 3152</w:t>
      </w:r>
      <w:proofErr w:type="gramEnd"/>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                                                                               13/12/1983          </w:t>
      </w:r>
      <w:proofErr w:type="gramStart"/>
      <w:r w:rsidRPr="00AF39B7">
        <w:rPr>
          <w:rFonts w:ascii="Times New Roman" w:eastAsia="Times New Roman" w:hAnsi="Times New Roman" w:cs="Times New Roman"/>
          <w:b/>
          <w:bCs/>
          <w:color w:val="000000"/>
          <w:sz w:val="20"/>
          <w:szCs w:val="20"/>
          <w:lang w:eastAsia="tr-TR"/>
        </w:rPr>
        <w:t>No    : KHK</w:t>
      </w:r>
      <w:proofErr w:type="gramEnd"/>
      <w:r w:rsidRPr="00AF39B7">
        <w:rPr>
          <w:rFonts w:ascii="Times New Roman" w:eastAsia="Times New Roman" w:hAnsi="Times New Roman" w:cs="Times New Roman"/>
          <w:b/>
          <w:bCs/>
          <w:color w:val="000000"/>
          <w:sz w:val="20"/>
          <w:szCs w:val="20"/>
          <w:lang w:eastAsia="tr-TR"/>
        </w:rPr>
        <w:t>/180</w:t>
      </w:r>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Yayımlandığı Resmî Gazetenin </w:t>
      </w:r>
      <w:proofErr w:type="gramStart"/>
      <w:r w:rsidRPr="00AF39B7">
        <w:rPr>
          <w:rFonts w:ascii="Times New Roman" w:eastAsia="Times New Roman" w:hAnsi="Times New Roman" w:cs="Times New Roman"/>
          <w:b/>
          <w:bCs/>
          <w:color w:val="000000"/>
          <w:sz w:val="20"/>
          <w:szCs w:val="20"/>
          <w:lang w:eastAsia="tr-TR"/>
        </w:rPr>
        <w:t>Tarihi    :  19</w:t>
      </w:r>
      <w:proofErr w:type="gramEnd"/>
      <w:r w:rsidRPr="00AF39B7">
        <w:rPr>
          <w:rFonts w:ascii="Times New Roman" w:eastAsia="Times New Roman" w:hAnsi="Times New Roman" w:cs="Times New Roman"/>
          <w:b/>
          <w:bCs/>
          <w:color w:val="000000"/>
          <w:sz w:val="20"/>
          <w:szCs w:val="20"/>
          <w:lang w:eastAsia="tr-TR"/>
        </w:rPr>
        <w:t>/12/2007          No    : 26735</w:t>
      </w:r>
    </w:p>
    <w:p w:rsidR="00AF39B7" w:rsidRPr="00AF39B7" w:rsidRDefault="00AF39B7" w:rsidP="00AF39B7">
      <w:pPr>
        <w:spacing w:after="0" w:line="240" w:lineRule="atLeast"/>
        <w:ind w:left="284"/>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20"/>
          <w:szCs w:val="20"/>
          <w:lang w:eastAsia="tr-TR"/>
        </w:rPr>
        <w:t xml:space="preserve">Yayımlandığı Düsturun </w:t>
      </w:r>
      <w:proofErr w:type="gramStart"/>
      <w:r w:rsidRPr="00AF39B7">
        <w:rPr>
          <w:rFonts w:ascii="Times New Roman" w:eastAsia="Times New Roman" w:hAnsi="Times New Roman" w:cs="Times New Roman"/>
          <w:b/>
          <w:bCs/>
          <w:color w:val="000000"/>
          <w:sz w:val="20"/>
          <w:szCs w:val="20"/>
          <w:lang w:eastAsia="tr-TR"/>
        </w:rPr>
        <w:t>Tertibi                 :  5</w:t>
      </w:r>
      <w:proofErr w:type="gramEnd"/>
      <w:r w:rsidRPr="00AF39B7">
        <w:rPr>
          <w:rFonts w:ascii="Times New Roman" w:eastAsia="Times New Roman" w:hAnsi="Times New Roman" w:cs="Times New Roman"/>
          <w:b/>
          <w:bCs/>
          <w:color w:val="000000"/>
          <w:sz w:val="20"/>
          <w:szCs w:val="20"/>
          <w:lang w:eastAsia="tr-TR"/>
        </w:rPr>
        <w:t>                             Cilt  : 47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KISIM</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Hükümler, Binaların Kullanım ve Tehlike Sınıfları</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 </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Amaç, Kapsam, Dayanak ve Tanımlar</w:t>
      </w:r>
    </w:p>
    <w:p w:rsidR="00AF39B7" w:rsidRPr="00AF39B7" w:rsidRDefault="00AF39B7" w:rsidP="00AF39B7">
      <w:pPr>
        <w:spacing w:after="0"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Amaç</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b/>
          <w:bCs/>
          <w:color w:val="000000"/>
          <w:sz w:val="18"/>
          <w:szCs w:val="18"/>
          <w:lang w:eastAsia="tr-TR"/>
        </w:rPr>
        <w:t>MADDE 1-</w:t>
      </w:r>
      <w:r w:rsidRPr="00AF39B7">
        <w:rPr>
          <w:rFonts w:ascii="Times New Roman" w:eastAsia="Times New Roman" w:hAnsi="Times New Roman" w:cs="Times New Roman"/>
          <w:color w:val="000000"/>
          <w:sz w:val="18"/>
          <w:szCs w:val="18"/>
          <w:lang w:eastAsia="tr-TR"/>
        </w:rPr>
        <w:t> (1)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roofErr w:type="gramEnd"/>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Kapsam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Bu Yönetmelik;</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Ülkedeki her türlü yapı, bina, tesis ile açık ve kapalı alan işletmelerinde alınacak yangın önleme ve söndürme tedbirlerini,</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Yangının ısı, duman, zehirleyici gaz, boğucu gaz ve panik sebebiyle can ve mal güvenliği bakımından yol açabileceği tehlikeleri en aza indirebilmek için yapı, bina, tesis ve işletmelerin tasarım, yapım, kullanım, bakım ve işletim esaslarını,</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kapsar</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w:t>
      </w:r>
    </w:p>
    <w:p w:rsidR="00AF39B7" w:rsidRPr="00AF39B7" w:rsidRDefault="00AF39B7" w:rsidP="00AF39B7">
      <w:pPr>
        <w:spacing w:before="100" w:beforeAutospacing="1" w:after="100" w:afterAutospacing="1"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5/2/2018</w:t>
      </w:r>
      <w:proofErr w:type="gramEnd"/>
      <w:r w:rsidRPr="00AF39B7">
        <w:rPr>
          <w:rFonts w:ascii="Times New Roman" w:eastAsia="Times New Roman" w:hAnsi="Times New Roman" w:cs="Times New Roman"/>
          <w:b/>
          <w:bCs/>
          <w:color w:val="000000"/>
          <w:sz w:val="18"/>
          <w:szCs w:val="18"/>
          <w:lang w:eastAsia="tr-TR"/>
        </w:rPr>
        <w:t>-2018/11347 K.)</w:t>
      </w:r>
      <w:r w:rsidRPr="00AF39B7">
        <w:rPr>
          <w:rFonts w:ascii="Times New Roman" w:eastAsia="Times New Roman" w:hAnsi="Times New Roman" w:cs="Times New Roman"/>
          <w:color w:val="000000"/>
          <w:sz w:val="18"/>
          <w:szCs w:val="18"/>
          <w:lang w:eastAsia="tr-TR"/>
        </w:rPr>
        <w:t> Türk Silahlı Kuvvetlerince kullanılan yapı, bina ve tesisler ile eğitim ve tatbikat alanlarında uygulanacak yangın önlemleri, bu Yönetmelik hükümleri de dikkate alınarak yapının özelliklerine göre Millî Savunma Bakanlığınca; nükleer tesisler ile ilgili yangın güvenlik tedbirleri Türkiye Atom Enerjisi Kurumunca belirlenir.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Dayanak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4/11/2020</w:t>
      </w:r>
      <w:proofErr w:type="gramEnd"/>
      <w:r w:rsidRPr="00AF39B7">
        <w:rPr>
          <w:rFonts w:ascii="Times New Roman" w:eastAsia="Times New Roman" w:hAnsi="Times New Roman" w:cs="Times New Roman"/>
          <w:b/>
          <w:bCs/>
          <w:color w:val="000000"/>
          <w:sz w:val="18"/>
          <w:szCs w:val="18"/>
          <w:lang w:eastAsia="tr-TR"/>
        </w:rPr>
        <w:t>-31294/3167 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Bu Yönetmelik, </w:t>
      </w:r>
      <w:proofErr w:type="gramStart"/>
      <w:r w:rsidRPr="00AF39B7">
        <w:rPr>
          <w:rFonts w:ascii="Times New Roman" w:eastAsia="Times New Roman" w:hAnsi="Times New Roman" w:cs="Times New Roman"/>
          <w:color w:val="000000"/>
          <w:sz w:val="18"/>
          <w:szCs w:val="18"/>
          <w:lang w:eastAsia="tr-TR"/>
        </w:rPr>
        <w:t>9/6/1958</w:t>
      </w:r>
      <w:proofErr w:type="gramEnd"/>
      <w:r w:rsidRPr="00AF39B7">
        <w:rPr>
          <w:rFonts w:ascii="Times New Roman" w:eastAsia="Times New Roman" w:hAnsi="Times New Roman" w:cs="Times New Roman"/>
          <w:color w:val="000000"/>
          <w:sz w:val="18"/>
          <w:szCs w:val="18"/>
          <w:lang w:eastAsia="tr-TR"/>
        </w:rPr>
        <w:t xml:space="preserve"> tarihli ve 7126 sayılı Sivil Savunma Kanununun ek 9 uncu maddesi ile 10/7/2018 tarihli ve 30474 sayılı Resmî Gazete’de yayımlanan 1 sayılı Cumhurbaşkanlığı Teşkilatı Hakkında Cumhurbaşkanlığı Kararnamesinin 97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107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ve 508 inci maddelerine dayanılarak hazırlanmıştır.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Tanımlar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w:t>
      </w:r>
      <w:r w:rsidRPr="00AF39B7">
        <w:rPr>
          <w:rFonts w:ascii="Times New Roman" w:eastAsia="Times New Roman" w:hAnsi="Times New Roman" w:cs="Times New Roman"/>
          <w:color w:val="000000"/>
          <w:sz w:val="18"/>
          <w:szCs w:val="18"/>
          <w:lang w:eastAsia="tr-TR"/>
        </w:rPr>
        <w:t> (1) Bu Yönetmeliğin uygulanmasında;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a)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Acil durum: Toplumun tamamının veya belli kesimlerinin normal hayat ve faaliyetlerini durduran veya kesintiye uğratan ve acil müdahaleyi gerektiren olayları ve bu olayların oluşturduğu kriz halini,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Acil durum ekibi: Yangın, deprem ve benzeri afetlerde binada bulunanların tahliyesini sağlayan, olaya ilk müdahaleyi yapan, arama-kurtarma ve söndürme işlerine katılan ve gerektiğinde ilk yardım uygulayan ekibi,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Acil durum planları: Acil durumlarda yapılacak müdahale, koruma, arama-kurtarma ve ilk yardım iş ve işlemlerinin nasıl ve kimler tarafından yapılacağını gösteren ve acil durum öncesinde hazırlanması gereken planları,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Acil durum asansörü (İtfaiye asansörü): Binalarda bulunan, kullanımı doğrudan yangın söndürme ve kurtarma ekiplerinin veya itfaiyenin denetimi altında bulunan ve ek korunum uygulanmış olan özel asansörü,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Alevlenme noktası: Isınan maddeden çıkan gazların, bir alevin geçici olarak yaklaştırılıp uzaklaştırılması sonucunda yanmayı sürdürdüğü en düşük sıcaklığı,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Apartman: İçinde bağımsız mutfak ve banyoya sahip en az üç mesken bulunan binayı,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proofErr w:type="spellStart"/>
      <w:r w:rsidRPr="00AF39B7">
        <w:rPr>
          <w:rFonts w:ascii="Times New Roman" w:eastAsia="Times New Roman" w:hAnsi="Times New Roman" w:cs="Times New Roman"/>
          <w:color w:val="000000"/>
          <w:sz w:val="18"/>
          <w:szCs w:val="18"/>
          <w:lang w:eastAsia="tr-TR"/>
        </w:rPr>
        <w:t>Atrium</w:t>
      </w:r>
      <w:proofErr w:type="spellEnd"/>
      <w:r w:rsidRPr="00AF39B7">
        <w:rPr>
          <w:rFonts w:ascii="Times New Roman" w:eastAsia="Times New Roman" w:hAnsi="Times New Roman" w:cs="Times New Roman"/>
          <w:color w:val="000000"/>
          <w:sz w:val="18"/>
          <w:szCs w:val="18"/>
          <w:lang w:eastAsia="tr-TR"/>
        </w:rPr>
        <w:t>: İki veya daha çok sayıda katın içine açıldığı, merdiven yuvası, asansör kuyusu, yürüyen merdiven boşluğu veya su, elektrik, havalandırma, iklimlendirme, haberleşme, tesisat bacaları ve şaftlar hariç, üstü kapalı geniş ve yüksek hacmi,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Basınçlandırma: Kaçış yollarındaki iç hava basıncını yapının diğer mekânlarındaki basınca göre daha yüksek tutarak duman sızıntısını önleme yöntemini,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h) Bina yüksekliği: Binanın kot aldığı noktadan saçak seviyesine kadar olan mesafeyi veya imar planında ve bu Yönetmelikte öngörülen yüksekliği,</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ı)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Bodrum katı: Su basman kotunun altında inşa edilen, kısmen tabii veya tesviye edilmiş zemin altında kalan katı,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i)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Çıkmaz koridor mesafesi: Mekân içerisinden mekânın koridora bağlanan kapısına kadar olan mesafe göz önüne alınmaksızın, kaçışta, mekânların bağlı olduğu koridorun en uzak noktasından koridor boyunca bir çıkışa veya iki yönde kaçış imkânına sahip olunan noktaya kadar olan mesafeyi,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j) Duman haznesi: İçinde dumanın toplanması amacıyla tavanda tasarlanan hacmi,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k) Duman kontrolü: Yangın hâlinde duman ve sıcak gazların yapı içindeki hareketini veya yayılımını denetlemek için alınan tedbirleri,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l) Duman perdesi: Yükselen dumanın yanal yayılımını sınırlamak amacıyla tavanda sabit konumda, uzaktan kapatılabilen veya bir algılayıcı uyarısıyla kapanan, yangına karşı dayanıklı bölücü perdeyi,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m) Duman tahliyesi: Dumanın yapının dışına kendiliğinden çıkmasını veya mekanik yollarla zorlamalı olarak atılmasını,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n) Duman yönlendirme bacası: Yangın hâlinde, dumanların istenilen yöne çekilerek yangının genişlemesini önlemeye yönelik bacaları,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o) EN: Avrupa standartlarını,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ö) Güvenlik bölgesi: Binadan tahliye edilen şahısların bina dışında güvenli olarak bekleyebilecekleri bölgeyi,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p) Islak borulu yağmurlama sistemi: Boruları sürekli olarak su ile dolu durumda tutulan otomatik söndürme sistemini,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r) İlgili standart: Türk standartlarını, bu standartların olmaması hâlinde Avrupa standartlarını, Türk veya Avrupa standartlarında düzenlenmeyen hususlarda, uluslararası geçerliliği kabul edilen standartları,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s) Kademeli yatay tahliye: Kullanıcıların yangından uzaklaşarak aynı kat seviyesinde yer alan yangın geçirimsiz komşu kompartımana sığınmasını,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ş)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Acil durum aydınlatması: Olağan aydınlatma devrelerinin kesintiye uğraması hâlinde, armatürün kendi gücüyle veya ikinci bir enerji kaynağından beslenerek sağlanan aydınlatmayı,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t) Kaçış (Yangın) merdiveni: Yangın hâlinde ve diğer acil hâllerde binadaki insanların emniyetli ve süratli olarak tahliyesi için kullanılabilen, yangına karşı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bir şekilde düzenlenen ve </w:t>
      </w:r>
      <w:proofErr w:type="spellStart"/>
      <w:r w:rsidRPr="00AF39B7">
        <w:rPr>
          <w:rFonts w:ascii="Times New Roman" w:eastAsia="Times New Roman" w:hAnsi="Times New Roman" w:cs="Times New Roman"/>
          <w:color w:val="000000"/>
          <w:sz w:val="18"/>
          <w:szCs w:val="18"/>
          <w:lang w:eastAsia="tr-TR"/>
        </w:rPr>
        <w:t>tabiî</w:t>
      </w:r>
      <w:proofErr w:type="spellEnd"/>
      <w:r w:rsidRPr="00AF39B7">
        <w:rPr>
          <w:rFonts w:ascii="Times New Roman" w:eastAsia="Times New Roman" w:hAnsi="Times New Roman" w:cs="Times New Roman"/>
          <w:color w:val="000000"/>
          <w:sz w:val="18"/>
          <w:szCs w:val="18"/>
          <w:lang w:eastAsia="tr-TR"/>
        </w:rPr>
        <w:t xml:space="preserve"> zemin seviyesinde güvenlikli bir alana açılan merdiveni,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u)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Kaçış uzaklığı: Herhangi bir katta bir mekân içinde durulabilen en uzak noktada bulunan bir kullanıcının kendisine en yakın kat çıkışına kadar almak zorunda olduğu yürüme yolunun uzunluğunu,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v) Kamuya açık kullanım: Binanın, herkesin giriş ve çıkışına açık olarak kullanılmasını,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y) Kamuya açık bina: Otel, sinema, tiyatro, hastane, lokanta, okul, yurt, </w:t>
      </w:r>
      <w:proofErr w:type="gramStart"/>
      <w:r w:rsidRPr="00AF39B7">
        <w:rPr>
          <w:rFonts w:ascii="Times New Roman" w:eastAsia="Times New Roman" w:hAnsi="Times New Roman" w:cs="Times New Roman"/>
          <w:color w:val="000000"/>
          <w:sz w:val="18"/>
          <w:szCs w:val="18"/>
          <w:lang w:eastAsia="tr-TR"/>
        </w:rPr>
        <w:t>lokal</w:t>
      </w:r>
      <w:proofErr w:type="gramEnd"/>
      <w:r w:rsidRPr="00AF39B7">
        <w:rPr>
          <w:rFonts w:ascii="Times New Roman" w:eastAsia="Times New Roman" w:hAnsi="Times New Roman" w:cs="Times New Roman"/>
          <w:color w:val="000000"/>
          <w:sz w:val="18"/>
          <w:szCs w:val="18"/>
          <w:lang w:eastAsia="tr-TR"/>
        </w:rPr>
        <w:t>, işyeri, açık ve kapalı spor tesisleri, eğitim ve dinlenme tesisi ve benzeri binaları,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z) Konut: Ticari amaç gözetmeksizin bir veya birçok insanın iş zamanı dışında barınma, dinlenme ve uyuma amacıyla ikamet ettiği, imar planında bu amaca ayrılmış olan yeri,</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ITC_Souvenir" w:eastAsia="Times New Roman" w:hAnsi="ITC_Souvenir" w:cs="Times New Roman"/>
          <w:color w:val="000000"/>
          <w:sz w:val="18"/>
          <w:szCs w:val="18"/>
          <w:lang w:eastAsia="tr-TR"/>
        </w:rPr>
        <w:lastRenderedPageBreak/>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aa</w:t>
      </w:r>
      <w:proofErr w:type="spellEnd"/>
      <w:r w:rsidRPr="00AF39B7">
        <w:rPr>
          <w:rFonts w:ascii="Times New Roman" w:eastAsia="Times New Roman" w:hAnsi="Times New Roman" w:cs="Times New Roman"/>
          <w:color w:val="000000"/>
          <w:sz w:val="18"/>
          <w:szCs w:val="18"/>
          <w:lang w:eastAsia="tr-TR"/>
        </w:rPr>
        <w:t>) Kullanıcı yükü: Herhangi bir anda, bir binada veya binanın esas alınan belirli bir bölümünde bulunma ihtimali olan toplam insan sayısını,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bb</w:t>
      </w:r>
      <w:proofErr w:type="spellEnd"/>
      <w:r w:rsidRPr="00AF39B7">
        <w:rPr>
          <w:rFonts w:ascii="Times New Roman" w:eastAsia="Times New Roman" w:hAnsi="Times New Roman" w:cs="Times New Roman"/>
          <w:color w:val="000000"/>
          <w:sz w:val="18"/>
          <w:szCs w:val="18"/>
          <w:lang w:eastAsia="tr-TR"/>
        </w:rPr>
        <w:t>) Kullanıcı yük katsayısı: Yapılarda kişi başına düşen kullanım alanının metrekare cinsinden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/kişi olarak ifadesini,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cc</w:t>
      </w:r>
      <w:proofErr w:type="spellEnd"/>
      <w:r w:rsidRPr="00AF39B7">
        <w:rPr>
          <w:rFonts w:ascii="Times New Roman" w:eastAsia="Times New Roman" w:hAnsi="Times New Roman" w:cs="Times New Roman"/>
          <w:color w:val="000000"/>
          <w:sz w:val="18"/>
          <w:szCs w:val="18"/>
          <w:lang w:eastAsia="tr-TR"/>
        </w:rPr>
        <w:t>) Kuru boru sistemi: Normalde içinde su bulunmayan, yangın hâlinde itfaiyenin zemin seviyesinden su basabileceği boruyu,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çç</w:t>
      </w:r>
      <w:proofErr w:type="spellEnd"/>
      <w:r w:rsidRPr="00AF39B7">
        <w:rPr>
          <w:rFonts w:ascii="Times New Roman" w:eastAsia="Times New Roman" w:hAnsi="Times New Roman" w:cs="Times New Roman"/>
          <w:color w:val="000000"/>
          <w:sz w:val="18"/>
          <w:szCs w:val="18"/>
          <w:lang w:eastAsia="tr-TR"/>
        </w:rPr>
        <w:t xml:space="preserve">) Kuru borulu yağmurlama sistemi: Çalışma öncesi, kontrol vanasından sonraki boru hattı, basınçlı hava veya </w:t>
      </w:r>
      <w:proofErr w:type="spellStart"/>
      <w:r w:rsidRPr="00AF39B7">
        <w:rPr>
          <w:rFonts w:ascii="Times New Roman" w:eastAsia="Times New Roman" w:hAnsi="Times New Roman" w:cs="Times New Roman"/>
          <w:color w:val="000000"/>
          <w:sz w:val="18"/>
          <w:szCs w:val="18"/>
          <w:lang w:eastAsia="tr-TR"/>
        </w:rPr>
        <w:t>inert</w:t>
      </w:r>
      <w:proofErr w:type="spellEnd"/>
      <w:r w:rsidRPr="00AF39B7">
        <w:rPr>
          <w:rFonts w:ascii="Times New Roman" w:eastAsia="Times New Roman" w:hAnsi="Times New Roman" w:cs="Times New Roman"/>
          <w:color w:val="000000"/>
          <w:sz w:val="18"/>
          <w:szCs w:val="18"/>
          <w:lang w:eastAsia="tr-TR"/>
        </w:rPr>
        <w:t xml:space="preserve"> gaz ile dolu durumda tutulan otomatik söndürme sistemini,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dd</w:t>
      </w:r>
      <w:proofErr w:type="spell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koridor veya hol: Bitişik olduğu mekânlardan yangına karşı dayanıklı yapı elemanlarıyla </w:t>
      </w:r>
      <w:proofErr w:type="spellStart"/>
      <w:r w:rsidRPr="00AF39B7">
        <w:rPr>
          <w:rFonts w:ascii="Times New Roman" w:eastAsia="Times New Roman" w:hAnsi="Times New Roman" w:cs="Times New Roman"/>
          <w:color w:val="000000"/>
          <w:sz w:val="18"/>
          <w:szCs w:val="18"/>
          <w:lang w:eastAsia="tr-TR"/>
        </w:rPr>
        <w:t>ayırılmak</w:t>
      </w:r>
      <w:proofErr w:type="spellEnd"/>
      <w:r w:rsidRPr="00AF39B7">
        <w:rPr>
          <w:rFonts w:ascii="Times New Roman" w:eastAsia="Times New Roman" w:hAnsi="Times New Roman" w:cs="Times New Roman"/>
          <w:color w:val="000000"/>
          <w:sz w:val="18"/>
          <w:szCs w:val="18"/>
          <w:lang w:eastAsia="tr-TR"/>
        </w:rPr>
        <w:t xml:space="preserve"> suretiyle yangın etkilerinden korunmuş koridoru veya holü,</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ee</w:t>
      </w:r>
      <w:proofErr w:type="spell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merdiven: Yangına karşı dayanıklı bir malzeme ile çevrili veya yangından etkilenmeyecek şekilde düzenlenen merdiveni,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ff</w:t>
      </w:r>
      <w:proofErr w:type="spellEnd"/>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Mevcut yapı: Bu Yönetmeliğin yürürlüğe girmesinden önce yapı ruhsatı alınıp yapımı devam eden veya yapımı tamamlanan yapı, bina, tesis ve işletmeyi,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gg</w:t>
      </w:r>
      <w:proofErr w:type="spellEnd"/>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Ortak merdiven: Birden çok sayıda kullanım birimine hizmet veren ve kaçış merdiveni olarak da kullanılabilen bina merdivenini,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ğğ</w:t>
      </w:r>
      <w:proofErr w:type="spellEnd"/>
      <w:r w:rsidRPr="00AF39B7">
        <w:rPr>
          <w:rFonts w:ascii="Times New Roman" w:eastAsia="Times New Roman" w:hAnsi="Times New Roman" w:cs="Times New Roman"/>
          <w:color w:val="000000"/>
          <w:sz w:val="18"/>
          <w:szCs w:val="18"/>
          <w:lang w:eastAsia="tr-TR"/>
        </w:rPr>
        <w:t xml:space="preserve">) Sertifika: Herhangi bir </w:t>
      </w:r>
      <w:proofErr w:type="gramStart"/>
      <w:r w:rsidRPr="00AF39B7">
        <w:rPr>
          <w:rFonts w:ascii="Times New Roman" w:eastAsia="Times New Roman" w:hAnsi="Times New Roman" w:cs="Times New Roman"/>
          <w:color w:val="000000"/>
          <w:sz w:val="18"/>
          <w:szCs w:val="18"/>
          <w:lang w:eastAsia="tr-TR"/>
        </w:rPr>
        <w:t>ekipman</w:t>
      </w:r>
      <w:proofErr w:type="gramEnd"/>
      <w:r w:rsidRPr="00AF39B7">
        <w:rPr>
          <w:rFonts w:ascii="Times New Roman" w:eastAsia="Times New Roman" w:hAnsi="Times New Roman" w:cs="Times New Roman"/>
          <w:color w:val="000000"/>
          <w:sz w:val="18"/>
          <w:szCs w:val="18"/>
          <w:lang w:eastAsia="tr-TR"/>
        </w:rPr>
        <w:t>, malzeme veya hizmet için, Türk Standartları Enstitüsü veya Türk Standartları Enstitüsü tarafından kabul gören uluslararası bir onay kuruluşu tarafından test edilerek verilen ve ilgili standartlara uygunluğu gösteren belgeyi,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hh</w:t>
      </w:r>
      <w:proofErr w:type="spellEnd"/>
      <w:r w:rsidRPr="00AF39B7">
        <w:rPr>
          <w:rFonts w:ascii="Times New Roman" w:eastAsia="Times New Roman" w:hAnsi="Times New Roman" w:cs="Times New Roman"/>
          <w:color w:val="000000"/>
          <w:sz w:val="18"/>
          <w:szCs w:val="18"/>
          <w:lang w:eastAsia="tr-TR"/>
        </w:rPr>
        <w:t xml:space="preserve">) Sıvılaştırılmış petrol gazı (LPG): Petrolden ve doğalgazdan elde edilerek basınç altında sıvılaştırılan </w:t>
      </w:r>
      <w:proofErr w:type="spellStart"/>
      <w:r w:rsidRPr="00AF39B7">
        <w:rPr>
          <w:rFonts w:ascii="Times New Roman" w:eastAsia="Times New Roman" w:hAnsi="Times New Roman" w:cs="Times New Roman"/>
          <w:color w:val="000000"/>
          <w:sz w:val="18"/>
          <w:szCs w:val="18"/>
          <w:lang w:eastAsia="tr-TR"/>
        </w:rPr>
        <w:t>propan</w:t>
      </w:r>
      <w:proofErr w:type="spellEnd"/>
      <w:r w:rsidRPr="00AF39B7">
        <w:rPr>
          <w:rFonts w:ascii="Times New Roman" w:eastAsia="Times New Roman" w:hAnsi="Times New Roman" w:cs="Times New Roman"/>
          <w:color w:val="000000"/>
          <w:sz w:val="18"/>
          <w:szCs w:val="18"/>
          <w:lang w:eastAsia="tr-TR"/>
        </w:rPr>
        <w:t>, bütan ve izomerleri gibi hidrokarbonları veya bunların karışımını,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ıı</w:t>
      </w:r>
      <w:proofErr w:type="spellEnd"/>
      <w:r w:rsidRPr="00AF39B7">
        <w:rPr>
          <w:rFonts w:ascii="Times New Roman" w:eastAsia="Times New Roman" w:hAnsi="Times New Roman" w:cs="Times New Roman"/>
          <w:color w:val="000000"/>
          <w:sz w:val="18"/>
          <w:szCs w:val="18"/>
          <w:lang w:eastAsia="tr-TR"/>
        </w:rPr>
        <w:t>) Site: Herhangi bir şekilde çevresinden ayrılan ortak kullanım alanları, güvenlik teşkilatı ve sistemleri ile yönetim bütünlüğü olan konut veya işyeri topluluğunu,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ii</w:t>
      </w:r>
      <w:proofErr w:type="spellEnd"/>
      <w:r w:rsidRPr="00AF39B7">
        <w:rPr>
          <w:rFonts w:ascii="Times New Roman" w:eastAsia="Times New Roman" w:hAnsi="Times New Roman" w:cs="Times New Roman"/>
          <w:color w:val="000000"/>
          <w:sz w:val="18"/>
          <w:szCs w:val="18"/>
          <w:lang w:eastAsia="tr-TR"/>
        </w:rPr>
        <w:t>) Son çıkış: Bir yapıdan kaçış sağlayan yolun yapı dışındaki yol ve cadde gibi güvenlikli bir alana geçit veren bitiş noktasını,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jj</w:t>
      </w:r>
      <w:proofErr w:type="spellEnd"/>
      <w:r w:rsidRPr="00AF39B7">
        <w:rPr>
          <w:rFonts w:ascii="Times New Roman" w:eastAsia="Times New Roman" w:hAnsi="Times New Roman" w:cs="Times New Roman"/>
          <w:color w:val="000000"/>
          <w:sz w:val="18"/>
          <w:szCs w:val="18"/>
          <w:lang w:eastAsia="tr-TR"/>
        </w:rPr>
        <w:t>) Sulu boru sistemi: Sürekli olarak su ile dolu durumda tutulan boruyu,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kk</w:t>
      </w:r>
      <w:proofErr w:type="spellEnd"/>
      <w:r w:rsidRPr="00AF39B7">
        <w:rPr>
          <w:rFonts w:ascii="Times New Roman" w:eastAsia="Times New Roman" w:hAnsi="Times New Roman" w:cs="Times New Roman"/>
          <w:color w:val="000000"/>
          <w:sz w:val="18"/>
          <w:szCs w:val="18"/>
          <w:lang w:eastAsia="tr-TR"/>
        </w:rPr>
        <w:t>) Tek yönlü kaçış mesafesi: Bir mekân içindeki kişilerin sadece tek bir yönde hareket ederek bir çıkışa veya alternatifli iki yönde kaçış imkânına sahip olduğu noktaya kadar olan mesafeyi,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ll</w:t>
      </w:r>
      <w:proofErr w:type="spellEnd"/>
      <w:r w:rsidRPr="00AF39B7">
        <w:rPr>
          <w:rFonts w:ascii="Times New Roman" w:eastAsia="Times New Roman" w:hAnsi="Times New Roman" w:cs="Times New Roman"/>
          <w:color w:val="000000"/>
          <w:sz w:val="18"/>
          <w:szCs w:val="18"/>
          <w:lang w:eastAsia="tr-TR"/>
        </w:rPr>
        <w:t>) TS: Türk Standartları Enstitüsünce yürürlüğe konulmuş Türk standartlarını,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mm) Yağmurlama (</w:t>
      </w:r>
      <w:proofErr w:type="spellStart"/>
      <w:r w:rsidRPr="00AF39B7">
        <w:rPr>
          <w:rFonts w:ascii="Times New Roman" w:eastAsia="Times New Roman" w:hAnsi="Times New Roman" w:cs="Times New Roman"/>
          <w:color w:val="000000"/>
          <w:sz w:val="18"/>
          <w:szCs w:val="18"/>
          <w:lang w:eastAsia="tr-TR"/>
        </w:rPr>
        <w:t>sprinkler</w:t>
      </w:r>
      <w:proofErr w:type="spellEnd"/>
      <w:r w:rsidRPr="00AF39B7">
        <w:rPr>
          <w:rFonts w:ascii="Times New Roman" w:eastAsia="Times New Roman" w:hAnsi="Times New Roman" w:cs="Times New Roman"/>
          <w:color w:val="000000"/>
          <w:sz w:val="18"/>
          <w:szCs w:val="18"/>
          <w:lang w:eastAsia="tr-TR"/>
        </w:rPr>
        <w:t>) sistemi: Yangını söndürmek, soğutmayı sağlamak ve gelişen yangını itfaiye gelinceye kadar sınırlamak amacı ile kurulan ve su püskürtmesi yapan otomatik sistemi,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nn</w:t>
      </w:r>
      <w:proofErr w:type="spellEnd"/>
      <w:r w:rsidRPr="00AF39B7">
        <w:rPr>
          <w:rFonts w:ascii="Times New Roman" w:eastAsia="Times New Roman" w:hAnsi="Times New Roman" w:cs="Times New Roman"/>
          <w:color w:val="000000"/>
          <w:sz w:val="18"/>
          <w:szCs w:val="18"/>
          <w:lang w:eastAsia="tr-TR"/>
        </w:rPr>
        <w:t>) Yangına karşı dayanım (direnç): Bir yapı bileşeninin veya elemanının yük taşıma, bütünlük ve yalıtkanlık özelliklerini belirlenmiş bir süre koruyarak yangına karşı dayanmasını,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oo</w:t>
      </w:r>
      <w:proofErr w:type="spellEnd"/>
      <w:r w:rsidRPr="00AF39B7">
        <w:rPr>
          <w:rFonts w:ascii="Times New Roman" w:eastAsia="Times New Roman" w:hAnsi="Times New Roman" w:cs="Times New Roman"/>
          <w:color w:val="000000"/>
          <w:sz w:val="18"/>
          <w:szCs w:val="18"/>
          <w:lang w:eastAsia="tr-TR"/>
        </w:rPr>
        <w:t>) Yangına tepki: Belirli şartlar altında bir ürünün yangına maruz kaldığında gösterdiği tepkiyi,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öö</w:t>
      </w:r>
      <w:proofErr w:type="spellEnd"/>
      <w:r w:rsidRPr="00AF39B7">
        <w:rPr>
          <w:rFonts w:ascii="Times New Roman" w:eastAsia="Times New Roman" w:hAnsi="Times New Roman" w:cs="Times New Roman"/>
          <w:color w:val="000000"/>
          <w:sz w:val="18"/>
          <w:szCs w:val="18"/>
          <w:lang w:eastAsia="tr-TR"/>
        </w:rPr>
        <w:t>) Yangın bölgesi (</w:t>
      </w:r>
      <w:proofErr w:type="spellStart"/>
      <w:r w:rsidRPr="00AF39B7">
        <w:rPr>
          <w:rFonts w:ascii="Times New Roman" w:eastAsia="Times New Roman" w:hAnsi="Times New Roman" w:cs="Times New Roman"/>
          <w:color w:val="000000"/>
          <w:sz w:val="18"/>
          <w:szCs w:val="18"/>
          <w:lang w:eastAsia="tr-TR"/>
        </w:rPr>
        <w:t>zonu</w:t>
      </w:r>
      <w:proofErr w:type="spellEnd"/>
      <w:r w:rsidRPr="00AF39B7">
        <w:rPr>
          <w:rFonts w:ascii="Times New Roman" w:eastAsia="Times New Roman" w:hAnsi="Times New Roman" w:cs="Times New Roman"/>
          <w:color w:val="000000"/>
          <w:sz w:val="18"/>
          <w:szCs w:val="18"/>
          <w:lang w:eastAsia="tr-TR"/>
        </w:rPr>
        <w:t>): Yangın hâlinde, uyarı ve söndürme tedbirleri diğer bölümlerdeki sistemlerden ayrı olarak devreye giren bölümü,</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pp</w:t>
      </w:r>
      <w:proofErr w:type="spellEnd"/>
      <w:r w:rsidRPr="00AF39B7">
        <w:rPr>
          <w:rFonts w:ascii="Times New Roman" w:eastAsia="Times New Roman" w:hAnsi="Times New Roman" w:cs="Times New Roman"/>
          <w:color w:val="000000"/>
          <w:sz w:val="18"/>
          <w:szCs w:val="18"/>
          <w:lang w:eastAsia="tr-TR"/>
        </w:rPr>
        <w:t>) Yangın kesici: Bina içinde, yangının ve dumanın ilerlemesini ve yayılmasını belirlenmiş bir</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süre için durduran, yatay veya düşey konumlu elemanı,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8"/>
          <w:szCs w:val="18"/>
          <w:lang w:eastAsia="tr-TR"/>
        </w:rPr>
        <w:t>rr</w:t>
      </w:r>
      <w:proofErr w:type="spellEnd"/>
      <w:r w:rsidRPr="00AF39B7">
        <w:rPr>
          <w:rFonts w:ascii="Times New Roman" w:eastAsia="Times New Roman" w:hAnsi="Times New Roman" w:cs="Times New Roman"/>
          <w:color w:val="000000"/>
          <w:sz w:val="18"/>
          <w:szCs w:val="18"/>
          <w:lang w:eastAsia="tr-TR"/>
        </w:rPr>
        <w:t>) Yangın duvarı: İki bina arasında veya aynı bina içinde farklı yangın yüküne sahip hacimlerin birbirinden ayrılması gereken hâllerde, yangının ilerlemesini ve yayılmasını belirlenmiş bir süre için durduran düşey elemanı,</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ss</w:t>
      </w:r>
      <w:proofErr w:type="spellEnd"/>
      <w:r w:rsidRPr="00AF39B7">
        <w:rPr>
          <w:rFonts w:ascii="Times New Roman" w:eastAsia="Times New Roman" w:hAnsi="Times New Roman" w:cs="Times New Roman"/>
          <w:color w:val="000000"/>
          <w:sz w:val="16"/>
          <w:szCs w:val="16"/>
          <w:lang w:eastAsia="tr-TR"/>
        </w:rPr>
        <w:t>) Yangın güvenlik holü: Kaçış merdivenlerine yangının ve dumanın geçişini engellemek için yapılacak bölümü,</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şş</w:t>
      </w:r>
      <w:proofErr w:type="spellEnd"/>
      <w:r w:rsidRPr="00AF39B7">
        <w:rPr>
          <w:rFonts w:ascii="Times New Roman" w:eastAsia="Times New Roman" w:hAnsi="Times New Roman" w:cs="Times New Roman"/>
          <w:color w:val="000000"/>
          <w:sz w:val="16"/>
          <w:szCs w:val="16"/>
          <w:lang w:eastAsia="tr-TR"/>
        </w:rPr>
        <w:t>) Yangın kapısı: Bir yapıda kullanıcılar, hava veya nesneler için dolaşım imkânı sağlayan, kapalı tutulduğunda duman, ısı ve alev geçişine belirli bir süre direnecek nitelikteki kapı, kapak veya kepengi,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tt</w:t>
      </w:r>
      <w:proofErr w:type="spellEnd"/>
      <w:r w:rsidRPr="00AF39B7">
        <w:rPr>
          <w:rFonts w:ascii="Times New Roman" w:eastAsia="Times New Roman" w:hAnsi="Times New Roman" w:cs="Times New Roman"/>
          <w:color w:val="000000"/>
          <w:sz w:val="16"/>
          <w:szCs w:val="16"/>
          <w:lang w:eastAsia="tr-TR"/>
        </w:rPr>
        <w:t>) Yangın kompartımanı: Bir bina içerisinde, tavan ve taban döşemesi dâhil olmak üzere, her yanı en az 60 dakika yangına karşı dayanıklı yapı elemanları ile duman ve ısı geçirmez alanlara ayrılmış bölgeyi,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uu</w:t>
      </w:r>
      <w:proofErr w:type="spellEnd"/>
      <w:r w:rsidRPr="00AF39B7">
        <w:rPr>
          <w:rFonts w:ascii="Times New Roman" w:eastAsia="Times New Roman" w:hAnsi="Times New Roman" w:cs="Times New Roman"/>
          <w:color w:val="000000"/>
          <w:sz w:val="16"/>
          <w:szCs w:val="16"/>
          <w:lang w:eastAsia="tr-TR"/>
        </w:rPr>
        <w:t>) Yangın perdesi: Korunması gereken nesne, ürün veya alt yapının yangına karşı korunması veya ısının yatay veya düşey olarak yayılmasını engellemek maksadıyla kullanılan özel donanımlı bariyerleri,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üü</w:t>
      </w:r>
      <w:proofErr w:type="spellEnd"/>
      <w:r w:rsidRPr="00AF39B7">
        <w:rPr>
          <w:rFonts w:ascii="Times New Roman" w:eastAsia="Times New Roman" w:hAnsi="Times New Roman" w:cs="Times New Roman"/>
          <w:color w:val="000000"/>
          <w:sz w:val="16"/>
          <w:szCs w:val="16"/>
          <w:lang w:eastAsia="tr-TR"/>
        </w:rPr>
        <w:t>) Yangın tahliye projesi: Mimari proje üzerinde, kaçış yollarının, yangın merdivenlerinin, acil durum asansörlerinin, yangın dolaplarının, itfaiye su verme ve alma ağızlarının ve yangın pompalarının yerlerinin renkli olarak işaretlendiği projeyi,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vv</w:t>
      </w:r>
      <w:proofErr w:type="spellEnd"/>
      <w:r w:rsidRPr="00AF39B7">
        <w:rPr>
          <w:rFonts w:ascii="Times New Roman" w:eastAsia="Times New Roman" w:hAnsi="Times New Roman" w:cs="Times New Roman"/>
          <w:color w:val="000000"/>
          <w:sz w:val="16"/>
          <w:szCs w:val="16"/>
          <w:lang w:eastAsia="tr-TR"/>
        </w:rPr>
        <w:t>) Yangın türü: Yanmakta olan maddeye göre;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1) A sınıfı yangınlar: Odun, kömür, kâğıt, ot, doküman ve plastik gibi yanıcı katı maddeler yangınını,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2) B sınıfı yangınlar: Benzin, benzol, makine yağları, laklar, yağlı boyalar, katran ve asfalt gibi yanıcı sıvı maddeler yangınını,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3) C sınıfı yangınlar: Metan, </w:t>
      </w:r>
      <w:proofErr w:type="spellStart"/>
      <w:r w:rsidRPr="00AF39B7">
        <w:rPr>
          <w:rFonts w:ascii="Times New Roman" w:eastAsia="Times New Roman" w:hAnsi="Times New Roman" w:cs="Times New Roman"/>
          <w:color w:val="000000"/>
          <w:sz w:val="16"/>
          <w:szCs w:val="16"/>
          <w:lang w:eastAsia="tr-TR"/>
        </w:rPr>
        <w:t>propan</w:t>
      </w:r>
      <w:proofErr w:type="spellEnd"/>
      <w:r w:rsidRPr="00AF39B7">
        <w:rPr>
          <w:rFonts w:ascii="Times New Roman" w:eastAsia="Times New Roman" w:hAnsi="Times New Roman" w:cs="Times New Roman"/>
          <w:color w:val="000000"/>
          <w:sz w:val="16"/>
          <w:szCs w:val="16"/>
          <w:lang w:eastAsia="tr-TR"/>
        </w:rPr>
        <w:t>, bütan, LPG, asetilen, havagazı ve hidrojen gibi yanıcı gaz maddeler yangınını,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lastRenderedPageBreak/>
        <w:t>4) D sınıfı yangınlar: Lityum, sodyum, potasyum, alüminyum ve magnezyum gibi yanabilen hafif ve aktif metaller ile radyoaktif maddeler gibi metaller yangınını,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yy) Yangın yükü: Bir yapı bölümünün içinde bulunan yanıcı maddelerin kütleleri ile alt ısıl değerleri çarpımları toplamının, plandaki toplam alana bölünmesi ile elde edilen ve MJ/m</w:t>
      </w:r>
      <w:r w:rsidRPr="00AF39B7">
        <w:rPr>
          <w:rFonts w:ascii="Times New Roman" w:eastAsia="Times New Roman" w:hAnsi="Times New Roman" w:cs="Times New Roman"/>
          <w:color w:val="000000"/>
          <w:sz w:val="16"/>
          <w:szCs w:val="16"/>
          <w:vertAlign w:val="superscript"/>
          <w:lang w:eastAsia="tr-TR"/>
        </w:rPr>
        <w:t>2</w:t>
      </w:r>
      <w:r w:rsidRPr="00AF39B7">
        <w:rPr>
          <w:rFonts w:ascii="Times New Roman" w:eastAsia="Times New Roman" w:hAnsi="Times New Roman" w:cs="Times New Roman"/>
          <w:color w:val="000000"/>
          <w:sz w:val="16"/>
          <w:szCs w:val="16"/>
          <w:lang w:eastAsia="tr-TR"/>
        </w:rPr>
        <w:t> olarak ifade edilen büyüklüğü,</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zz</w:t>
      </w:r>
      <w:proofErr w:type="spellEnd"/>
      <w:r w:rsidRPr="00AF39B7">
        <w:rPr>
          <w:rFonts w:ascii="Times New Roman" w:eastAsia="Times New Roman" w:hAnsi="Times New Roman" w:cs="Times New Roman"/>
          <w:color w:val="000000"/>
          <w:sz w:val="16"/>
          <w:szCs w:val="16"/>
          <w:lang w:eastAsia="tr-TR"/>
        </w:rPr>
        <w:t>) Yapı sahibi: Yapı üzerinde mülkiyet hakkına sahip olan gerçek veya tüzel kişiyi,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aaa</w:t>
      </w:r>
      <w:proofErr w:type="spellEnd"/>
      <w:r w:rsidRPr="00AF39B7">
        <w:rPr>
          <w:rFonts w:ascii="Times New Roman" w:eastAsia="Times New Roman" w:hAnsi="Times New Roman" w:cs="Times New Roman"/>
          <w:color w:val="000000"/>
          <w:sz w:val="16"/>
          <w:szCs w:val="16"/>
          <w:lang w:eastAsia="tr-TR"/>
        </w:rPr>
        <w:t>) Yapı sorumluları: Yapım işlerinde görev alan yapı müteahhidi, proje müellifi, tasarımcı, şantiye şefi ve yapı denetimi kuruluşunu,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bbb</w:t>
      </w:r>
      <w:proofErr w:type="spellEnd"/>
      <w:r w:rsidRPr="00AF39B7">
        <w:rPr>
          <w:rFonts w:ascii="Times New Roman" w:eastAsia="Times New Roman" w:hAnsi="Times New Roman" w:cs="Times New Roman"/>
          <w:color w:val="000000"/>
          <w:sz w:val="16"/>
          <w:szCs w:val="16"/>
          <w:lang w:eastAsia="tr-TR"/>
        </w:rPr>
        <w:t>) Yapı yüksekliği: Bodrum katlar, asma katlar ve çatı arası piyesler dâhil olmak üzere, yapının inşa edilen bütün katlarının toplam yüksekliğini,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ccc</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 </w:t>
      </w:r>
      <w:r w:rsidRPr="00AF39B7">
        <w:rPr>
          <w:rFonts w:ascii="Times New Roman" w:eastAsia="Times New Roman" w:hAnsi="Times New Roman" w:cs="Times New Roman"/>
          <w:color w:val="000000"/>
          <w:sz w:val="16"/>
          <w:szCs w:val="16"/>
          <w:lang w:eastAsia="tr-TR"/>
        </w:rPr>
        <w:t xml:space="preserve">Yüksek bina: Bina yüksekliği 21.50 </w:t>
      </w:r>
      <w:proofErr w:type="spellStart"/>
      <w:r w:rsidRPr="00AF39B7">
        <w:rPr>
          <w:rFonts w:ascii="Times New Roman" w:eastAsia="Times New Roman" w:hAnsi="Times New Roman" w:cs="Times New Roman"/>
          <w:color w:val="000000"/>
          <w:sz w:val="16"/>
          <w:szCs w:val="16"/>
          <w:lang w:eastAsia="tr-TR"/>
        </w:rPr>
        <w:t>m’den</w:t>
      </w:r>
      <w:proofErr w:type="spellEnd"/>
      <w:r w:rsidRPr="00AF39B7">
        <w:rPr>
          <w:rFonts w:ascii="Times New Roman" w:eastAsia="Times New Roman" w:hAnsi="Times New Roman" w:cs="Times New Roman"/>
          <w:color w:val="000000"/>
          <w:sz w:val="16"/>
          <w:szCs w:val="16"/>
          <w:lang w:eastAsia="tr-TR"/>
        </w:rPr>
        <w:t xml:space="preserve">, yapı yüksekliği 30.50 </w:t>
      </w:r>
      <w:proofErr w:type="spellStart"/>
      <w:r w:rsidRPr="00AF39B7">
        <w:rPr>
          <w:rFonts w:ascii="Times New Roman" w:eastAsia="Times New Roman" w:hAnsi="Times New Roman" w:cs="Times New Roman"/>
          <w:color w:val="000000"/>
          <w:sz w:val="16"/>
          <w:szCs w:val="16"/>
          <w:lang w:eastAsia="tr-TR"/>
        </w:rPr>
        <w:t>m’den</w:t>
      </w:r>
      <w:proofErr w:type="spellEnd"/>
      <w:r w:rsidRPr="00AF39B7">
        <w:rPr>
          <w:rFonts w:ascii="Times New Roman" w:eastAsia="Times New Roman" w:hAnsi="Times New Roman" w:cs="Times New Roman"/>
          <w:color w:val="000000"/>
          <w:sz w:val="16"/>
          <w:szCs w:val="16"/>
          <w:lang w:eastAsia="tr-TR"/>
        </w:rPr>
        <w:t xml:space="preserve"> fazla olan binaları,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ççç</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(Mülga: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ddd</w:t>
      </w:r>
      <w:proofErr w:type="spellEnd"/>
      <w:r w:rsidRPr="00AF39B7">
        <w:rPr>
          <w:rFonts w:ascii="Times New Roman" w:eastAsia="Times New Roman" w:hAnsi="Times New Roman" w:cs="Times New Roman"/>
          <w:color w:val="000000"/>
          <w:sz w:val="16"/>
          <w:szCs w:val="16"/>
          <w:lang w:eastAsia="tr-TR"/>
        </w:rPr>
        <w:t>) Yüksek tehlike: Yüksek tehlike sınıfına giren maddelerin üretildiği, kullanıldığı ve depolandığı yerleri,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eee</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Dış yüzey cephe kaplaması: Yapıyı dış etkenlere karşı koruyan yapının taşıyıcı sisteminin ve duvarlarının malzeme veya farklı malzeme katmanlarından oluşan sistem ile kaplanmasını,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fff</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 xml:space="preserve">Gaz </w:t>
      </w:r>
      <w:proofErr w:type="spellStart"/>
      <w:r w:rsidRPr="00AF39B7">
        <w:rPr>
          <w:rFonts w:ascii="Times New Roman" w:eastAsia="Times New Roman" w:hAnsi="Times New Roman" w:cs="Times New Roman"/>
          <w:color w:val="000000"/>
          <w:sz w:val="16"/>
          <w:szCs w:val="16"/>
          <w:lang w:eastAsia="tr-TR"/>
        </w:rPr>
        <w:t>dedektörü</w:t>
      </w:r>
      <w:proofErr w:type="spellEnd"/>
      <w:r w:rsidRPr="00AF39B7">
        <w:rPr>
          <w:rFonts w:ascii="Times New Roman" w:eastAsia="Times New Roman" w:hAnsi="Times New Roman" w:cs="Times New Roman"/>
          <w:color w:val="000000"/>
          <w:sz w:val="16"/>
          <w:szCs w:val="16"/>
          <w:lang w:eastAsia="tr-TR"/>
        </w:rPr>
        <w:t>: İlgili standardına uygun elektrik kesilmesine karşı kendinden bataryalı algılama ve uyarı cihazını,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ggg</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Geleneksel cephe kaplaması: Bir yapıda taşıyıcı sistemi ve/veya dış duvarları oluşturan yapı elemanlarının, arada havalandırma boşluğu teşkil edilmeyecek şekilde çeşitli yapı malzemeleri kullanılarak kaplanmasını,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ğğğ</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(Ek: 16/3/2015-2015/7401 K.) </w:t>
      </w:r>
      <w:r w:rsidRPr="00AF39B7">
        <w:rPr>
          <w:rFonts w:ascii="Times New Roman" w:eastAsia="Times New Roman" w:hAnsi="Times New Roman" w:cs="Times New Roman"/>
          <w:color w:val="000000"/>
          <w:sz w:val="16"/>
          <w:szCs w:val="16"/>
          <w:lang w:eastAsia="tr-TR"/>
        </w:rPr>
        <w:t xml:space="preserve">Giydirme cephe: Binanın taşıyıcı sistemine kendine ait bir </w:t>
      </w:r>
      <w:proofErr w:type="gramStart"/>
      <w:r w:rsidRPr="00AF39B7">
        <w:rPr>
          <w:rFonts w:ascii="Times New Roman" w:eastAsia="Times New Roman" w:hAnsi="Times New Roman" w:cs="Times New Roman"/>
          <w:color w:val="000000"/>
          <w:sz w:val="16"/>
          <w:szCs w:val="16"/>
          <w:lang w:eastAsia="tr-TR"/>
        </w:rPr>
        <w:t>konstrüksiyon</w:t>
      </w:r>
      <w:proofErr w:type="gramEnd"/>
      <w:r w:rsidRPr="00AF39B7">
        <w:rPr>
          <w:rFonts w:ascii="Times New Roman" w:eastAsia="Times New Roman" w:hAnsi="Times New Roman" w:cs="Times New Roman"/>
          <w:color w:val="000000"/>
          <w:sz w:val="16"/>
          <w:szCs w:val="16"/>
          <w:lang w:eastAsia="tr-TR"/>
        </w:rPr>
        <w:t xml:space="preserve"> yardımı ile asılı olarak yapının kabuğunu oluşturan, binanın yükünü almayan, önceden üretilmiş değişik malzemelerden oluşan dış duvarları,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color w:val="000000"/>
          <w:sz w:val="16"/>
          <w:szCs w:val="16"/>
          <w:lang w:eastAsia="tr-TR"/>
        </w:rPr>
        <w:t>hhh</w:t>
      </w:r>
      <w:proofErr w:type="spellEnd"/>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Yapı malzemeleri: Bina ve diğer inşaat işleri de dâhil olmak üzere, bütün yapı işlerinde kalıcı olarak kullanılmak amacı ile üretilen bütün malzemeleri,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6"/>
          <w:szCs w:val="16"/>
          <w:lang w:eastAsia="tr-TR"/>
        </w:rPr>
        <w:t>ifade</w:t>
      </w:r>
      <w:proofErr w:type="gramEnd"/>
      <w:r w:rsidRPr="00AF39B7">
        <w:rPr>
          <w:rFonts w:ascii="Times New Roman" w:eastAsia="Times New Roman" w:hAnsi="Times New Roman" w:cs="Times New Roman"/>
          <w:color w:val="000000"/>
          <w:sz w:val="16"/>
          <w:szCs w:val="16"/>
          <w:lang w:eastAsia="tr-TR"/>
        </w:rPr>
        <w:t xml:space="preserve"> eder.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6"/>
          <w:szCs w:val="16"/>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0"/>
        <w:rPr>
          <w:rFonts w:ascii="Times New Roman" w:eastAsia="Times New Roman" w:hAnsi="Times New Roman" w:cs="Times New Roman"/>
          <w:b/>
          <w:bCs/>
          <w:color w:val="000000"/>
          <w:kern w:val="36"/>
          <w:sz w:val="24"/>
          <w:szCs w:val="24"/>
          <w:lang w:eastAsia="tr-TR"/>
        </w:rPr>
      </w:pPr>
      <w:r w:rsidRPr="00AF39B7">
        <w:rPr>
          <w:rFonts w:ascii="Times New Roman" w:eastAsia="Times New Roman" w:hAnsi="Times New Roman" w:cs="Times New Roman"/>
          <w:b/>
          <w:bCs/>
          <w:color w:val="000000"/>
          <w:kern w:val="36"/>
          <w:sz w:val="18"/>
          <w:szCs w:val="18"/>
          <w:lang w:eastAsia="tr-TR"/>
        </w:rPr>
        <w:t>İKİNCİ BÖLÜM</w:t>
      </w:r>
    </w:p>
    <w:p w:rsidR="00AF39B7" w:rsidRPr="00AF39B7" w:rsidRDefault="00AF39B7" w:rsidP="00AF39B7">
      <w:pPr>
        <w:spacing w:after="0" w:line="240" w:lineRule="atLeast"/>
        <w:ind w:firstLine="567"/>
        <w:jc w:val="center"/>
        <w:outlineLvl w:val="0"/>
        <w:rPr>
          <w:rFonts w:ascii="Times New Roman" w:eastAsia="Times New Roman" w:hAnsi="Times New Roman" w:cs="Times New Roman"/>
          <w:b/>
          <w:bCs/>
          <w:color w:val="000000"/>
          <w:kern w:val="36"/>
          <w:sz w:val="24"/>
          <w:szCs w:val="24"/>
          <w:lang w:eastAsia="tr-TR"/>
        </w:rPr>
      </w:pPr>
      <w:r w:rsidRPr="00AF39B7">
        <w:rPr>
          <w:rFonts w:ascii="Times New Roman" w:eastAsia="Times New Roman" w:hAnsi="Times New Roman" w:cs="Times New Roman"/>
          <w:b/>
          <w:bCs/>
          <w:color w:val="000000"/>
          <w:kern w:val="36"/>
          <w:sz w:val="18"/>
          <w:szCs w:val="18"/>
          <w:lang w:eastAsia="tr-TR"/>
        </w:rPr>
        <w:t>İlkeler, Görevler, Yetkiler, Sorumluluklar ve Yasaklar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İlkeler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 </w:t>
      </w:r>
      <w:r w:rsidRPr="00AF39B7">
        <w:rPr>
          <w:rFonts w:ascii="Times New Roman" w:eastAsia="Times New Roman" w:hAnsi="Times New Roman" w:cs="Times New Roman"/>
          <w:b/>
          <w:bCs/>
          <w:color w:val="000000"/>
          <w:sz w:val="18"/>
          <w:szCs w:val="18"/>
          <w:lang w:val="nl-NL" w:eastAsia="tr-TR"/>
        </w:rPr>
        <w:t xml:space="preserve">(Değişik: </w:t>
      </w:r>
      <w:proofErr w:type="gramStart"/>
      <w:r w:rsidRPr="00AF39B7">
        <w:rPr>
          <w:rFonts w:ascii="Times New Roman" w:eastAsia="Times New Roman" w:hAnsi="Times New Roman" w:cs="Times New Roman"/>
          <w:b/>
          <w:bCs/>
          <w:color w:val="000000"/>
          <w:sz w:val="18"/>
          <w:szCs w:val="18"/>
          <w:lang w:val="nl-NL" w:eastAsia="tr-TR"/>
        </w:rPr>
        <w:t>10/8/2009</w:t>
      </w:r>
      <w:proofErr w:type="gramEnd"/>
      <w:r w:rsidRPr="00AF39B7">
        <w:rPr>
          <w:rFonts w:ascii="Times New Roman" w:eastAsia="Times New Roman" w:hAnsi="Times New Roman" w:cs="Times New Roman"/>
          <w:b/>
          <w:bCs/>
          <w:color w:val="000000"/>
          <w:sz w:val="18"/>
          <w:szCs w:val="18"/>
          <w:lang w:val="nl-NL" w:eastAsia="tr-TR"/>
        </w:rPr>
        <w:t>-2009/15316 K.)</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(2) Tasarımcılar tarafından, bu Yönetmelikte hakkında yeterli hüküm bulunmayan hususlarda ve </w:t>
      </w:r>
      <w:proofErr w:type="gramStart"/>
      <w:r w:rsidRPr="00AF39B7">
        <w:rPr>
          <w:rFonts w:ascii="Times New Roman" w:eastAsia="Times New Roman" w:hAnsi="Times New Roman" w:cs="Times New Roman"/>
          <w:color w:val="000000"/>
          <w:sz w:val="18"/>
          <w:szCs w:val="18"/>
          <w:lang w:eastAsia="tr-TR"/>
        </w:rPr>
        <w:t>metro</w:t>
      </w:r>
      <w:proofErr w:type="gramEnd"/>
      <w:r w:rsidRPr="00AF39B7">
        <w:rPr>
          <w:rFonts w:ascii="Times New Roman" w:eastAsia="Times New Roman" w:hAnsi="Times New Roman" w:cs="Times New Roman"/>
          <w:color w:val="000000"/>
          <w:sz w:val="18"/>
          <w:szCs w:val="18"/>
          <w:lang w:eastAsia="tr-TR"/>
        </w:rPr>
        <w:t>,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(3) Bu Yönetmeliğin uygulanmasında proje ve yapım ile ilgili konularda tereddüde düşülen hususlar Çevre ve Şehircilik Bakanlığının, diğer hususlar hakkında ise İçişleri Bakanlığının uygulamaya esas olacak yazılı görüşü alınarak bu görüşlere göre işlem yapılır. </w:t>
      </w:r>
      <w:r w:rsidRPr="00AF39B7">
        <w:rPr>
          <w:rFonts w:ascii="Times New Roman" w:eastAsia="Times New Roman" w:hAnsi="Times New Roman" w:cs="Times New Roman"/>
          <w:color w:val="000000"/>
          <w:sz w:val="18"/>
          <w:szCs w:val="18"/>
          <w:vertAlign w:val="superscript"/>
          <w:lang w:eastAsia="tr-TR"/>
        </w:rPr>
        <w:t>(1)</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Görev, yetki ve sorumluluk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w:t>
      </w:r>
      <w:r w:rsidRPr="00AF39B7">
        <w:rPr>
          <w:rFonts w:ascii="Times New Roman" w:eastAsia="Times New Roman" w:hAnsi="Times New Roman" w:cs="Times New Roman"/>
          <w:color w:val="000000"/>
          <w:sz w:val="18"/>
          <w:szCs w:val="18"/>
          <w:lang w:eastAsia="tr-TR"/>
        </w:rPr>
        <w:t> (1) Bu Yönetmelik hükümlerinin uygulanmasından;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Yapı ruhsatı vermeye yetkili idareler,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Yatırımcı kuruluşlar,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Yapı sahipleri,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İşveren veya temsilcileri,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Tasarım ve uygulamada görevli mimar ve mühendisler ile uygulayıcı yükleniciler ve imalatçılar,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Yapı yapılmasında ve kullanımında görev alan müşavir, danışman, proje kontrol, yapı denetimi ve işletme yetkilileri,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görevli</w:t>
      </w:r>
      <w:proofErr w:type="gramEnd"/>
      <w:r w:rsidRPr="00AF39B7">
        <w:rPr>
          <w:rFonts w:ascii="Times New Roman" w:eastAsia="Times New Roman" w:hAnsi="Times New Roman" w:cs="Times New Roman"/>
          <w:color w:val="000000"/>
          <w:sz w:val="18"/>
          <w:szCs w:val="18"/>
          <w:lang w:eastAsia="tr-TR"/>
        </w:rPr>
        <w:t>, yetkili ve sorumludur.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Yangın söndürme ve algılama, duyuru ve acil aydınlatma gibi aktif yangın güvenlik sistemlerinin yeterli olmamasından; projenin eksik veya hatalı olması veya standartlara uygun olmaması hâlinde proje müellifleri ve yapımın </w:t>
      </w:r>
      <w:r w:rsidRPr="00AF39B7">
        <w:rPr>
          <w:rFonts w:ascii="Times New Roman" w:eastAsia="Times New Roman" w:hAnsi="Times New Roman" w:cs="Times New Roman"/>
          <w:color w:val="000000"/>
          <w:sz w:val="18"/>
          <w:szCs w:val="18"/>
          <w:lang w:eastAsia="tr-TR"/>
        </w:rPr>
        <w:lastRenderedPageBreak/>
        <w:t xml:space="preserve">eksik veya hatalı olması veya standartlara uygun olmaması hâlinde ise </w:t>
      </w:r>
      <w:proofErr w:type="gramStart"/>
      <w:r w:rsidRPr="00AF39B7">
        <w:rPr>
          <w:rFonts w:ascii="Times New Roman" w:eastAsia="Times New Roman" w:hAnsi="Times New Roman" w:cs="Times New Roman"/>
          <w:color w:val="000000"/>
          <w:sz w:val="18"/>
          <w:szCs w:val="18"/>
          <w:lang w:eastAsia="tr-TR"/>
        </w:rPr>
        <w:t>müteahhit</w:t>
      </w:r>
      <w:proofErr w:type="gramEnd"/>
      <w:r w:rsidRPr="00AF39B7">
        <w:rPr>
          <w:rFonts w:ascii="Times New Roman" w:eastAsia="Times New Roman" w:hAnsi="Times New Roman" w:cs="Times New Roman"/>
          <w:color w:val="000000"/>
          <w:sz w:val="18"/>
          <w:szCs w:val="18"/>
          <w:lang w:eastAsia="tr-TR"/>
        </w:rPr>
        <w:t xml:space="preserve"> veya yapımcı firma sorumludur. Sistemin uygun çalışmaması işletmeden kaynaklanıyor ise, işletmeci kuruluş doğrudan sorumlu olur. Yangın güvenlik sistemlerinin yaptırılmasının gerekli olduğu yapı sahibine yazılı olarak bildirildiği hâlde, yapı sahibi tarafından yaptırılmamış veya standartlara uygun yaptırılmamış ise, yapı sahibi sorumlu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Bu Yönetmelik hükümlerine uyulmaması sebebiyle meydana gelen yangın hasarlarından dolayı;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Yapı inşasında yer alan yapı sahipleri, işveren ve işveren temsilcileri,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Tasarımda, uygulamada ve denetimde görevli mimar ve mühendisler,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Yapı denetimi kuruluşları,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Müteahhitler, imalatçılar ve danışmanları,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kusurlarına</w:t>
      </w:r>
      <w:proofErr w:type="gramEnd"/>
      <w:r w:rsidRPr="00AF39B7">
        <w:rPr>
          <w:rFonts w:ascii="Times New Roman" w:eastAsia="Times New Roman" w:hAnsi="Times New Roman" w:cs="Times New Roman"/>
          <w:color w:val="000000"/>
          <w:sz w:val="18"/>
          <w:szCs w:val="18"/>
          <w:lang w:eastAsia="tr-TR"/>
        </w:rPr>
        <w:t xml:space="preserve"> göre sorumludur.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_____</w:t>
      </w:r>
    </w:p>
    <w:p w:rsidR="00AF39B7" w:rsidRPr="00AF39B7" w:rsidRDefault="00AF39B7" w:rsidP="00AF39B7">
      <w:pPr>
        <w:spacing w:after="0" w:line="240" w:lineRule="atLeast"/>
        <w:ind w:left="927" w:hanging="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w:t>
      </w:r>
      <w:r w:rsidRPr="00AF39B7">
        <w:rPr>
          <w:rFonts w:ascii="Times New Roman" w:eastAsia="Times New Roman" w:hAnsi="Times New Roman" w:cs="Times New Roman"/>
          <w:i/>
          <w:iCs/>
          <w:color w:val="000000"/>
          <w:sz w:val="14"/>
          <w:szCs w:val="14"/>
          <w:lang w:eastAsia="tr-TR"/>
        </w:rPr>
        <w:t>     </w:t>
      </w:r>
      <w:proofErr w:type="gramStart"/>
      <w:r w:rsidRPr="00AF39B7">
        <w:rPr>
          <w:rFonts w:ascii="Times New Roman" w:eastAsia="Times New Roman" w:hAnsi="Times New Roman" w:cs="Times New Roman"/>
          <w:i/>
          <w:iCs/>
          <w:color w:val="000000"/>
          <w:sz w:val="16"/>
          <w:szCs w:val="16"/>
          <w:lang w:eastAsia="tr-TR"/>
        </w:rPr>
        <w:t>4/11/2020</w:t>
      </w:r>
      <w:proofErr w:type="gramEnd"/>
      <w:r w:rsidRPr="00AF39B7">
        <w:rPr>
          <w:rFonts w:ascii="Times New Roman" w:eastAsia="Times New Roman" w:hAnsi="Times New Roman" w:cs="Times New Roman"/>
          <w:i/>
          <w:iCs/>
          <w:color w:val="000000"/>
          <w:sz w:val="16"/>
          <w:szCs w:val="16"/>
          <w:lang w:eastAsia="tr-TR"/>
        </w:rPr>
        <w:t xml:space="preserve"> tarihli ve 31294 sayılı 3167 sayılı Cumhurbaşkanı Kararı ile  Yönetmeliğinin 2 </w:t>
      </w:r>
      <w:proofErr w:type="spellStart"/>
      <w:r w:rsidRPr="00AF39B7">
        <w:rPr>
          <w:rFonts w:ascii="Times New Roman" w:eastAsia="Times New Roman" w:hAnsi="Times New Roman" w:cs="Times New Roman"/>
          <w:i/>
          <w:iCs/>
          <w:color w:val="000000"/>
          <w:sz w:val="16"/>
          <w:szCs w:val="16"/>
          <w:lang w:eastAsia="tr-TR"/>
        </w:rPr>
        <w:t>nci</w:t>
      </w:r>
      <w:proofErr w:type="spellEnd"/>
      <w:r w:rsidRPr="00AF39B7">
        <w:rPr>
          <w:rFonts w:ascii="Times New Roman" w:eastAsia="Times New Roman" w:hAnsi="Times New Roman" w:cs="Times New Roman"/>
          <w:i/>
          <w:iCs/>
          <w:color w:val="000000"/>
          <w:sz w:val="16"/>
          <w:szCs w:val="16"/>
          <w:lang w:eastAsia="tr-TR"/>
        </w:rPr>
        <w:t xml:space="preserve"> maddesiyle  bu fıkrada yer alan  ““Bayındırlık ve İskân Bakanlığının,”” ibaresi “Çevre ve Şehircilik Bakanlığının,” şeklinde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5249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12/3/2012</w:t>
      </w:r>
      <w:proofErr w:type="gramEnd"/>
      <w:r w:rsidRPr="00AF39B7">
        <w:rPr>
          <w:rFonts w:ascii="Times New Roman" w:eastAsia="Times New Roman" w:hAnsi="Times New Roman" w:cs="Times New Roman"/>
          <w:b/>
          <w:bCs/>
          <w:color w:val="000000"/>
          <w:sz w:val="18"/>
          <w:szCs w:val="18"/>
          <w:lang w:eastAsia="tr-TR"/>
        </w:rPr>
        <w:t>-2012/2958 K.) </w:t>
      </w:r>
      <w:r w:rsidRPr="00AF39B7">
        <w:rPr>
          <w:rFonts w:ascii="Times New Roman" w:eastAsia="Times New Roman" w:hAnsi="Times New Roman" w:cs="Times New Roman"/>
          <w:color w:val="000000"/>
          <w:sz w:val="18"/>
          <w:szCs w:val="18"/>
          <w:lang w:eastAsia="tr-TR"/>
        </w:rPr>
        <w:t>Binaların yangın algılama ve söndürme projeleri, tesisat projelerinden ayrı olarak hazırlanır. Bir kat alanı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fazla olan katların tahliye projeleri, mimarî projelerden ayrı olarak hazırlanır. Tahliye projeleri diğer yapılarda mimarî projelerde gösterilir. Projeler; ruhsat vermeye yetkili merciler tarafından onaylanarak uygulanır. Yorumlanması gereken, açıklık gerektiren veya belirsiz olan konularda Çevre ve Şehircilik Bakanlığının görüşü alındıktan sonra işlem ve uygulama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Yapı ruhsatı vermeye yetkili merciler; yangın söndürme, algılama ve tahliye projelerinin ve uygulamalarının bu Yönetmelik hükümlerine uygun olup olmadığını denetler.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Sigorta şirketleri, yangına karşı sigorta ettirme talebi aldıkları binalarda, tesislerde ve işletmelerde, bu Yönetmelik hükümlerine uyulup uyulmadığını kontrol etmek mecburiyetindedir.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sorumluluklar ve yasaklar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Herhangi bir yerde kontrol dışı ateş yandığının veya duman çıktığının görülmesi hâlinde, itfaiyeye haber verilir.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itfaiyenin güncel telefon numarasının yazılması mecburidir. </w:t>
      </w:r>
      <w:r w:rsidRPr="00AF39B7">
        <w:rPr>
          <w:rFonts w:ascii="Times New Roman" w:eastAsia="Times New Roman" w:hAnsi="Times New Roman" w:cs="Times New Roman"/>
          <w:color w:val="000000"/>
          <w:sz w:val="18"/>
          <w:szCs w:val="18"/>
          <w:vertAlign w:val="superscript"/>
          <w:lang w:eastAsia="tr-TR"/>
        </w:rPr>
        <w:t>(1)</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(3) Yangına müdahaleyi kolaylaştırmak bakımından, itfaiye araçlarının yapıya kolayca yanaşmasını sağlamak üzere, yapıların ana girişine ve civarına park yasağı konulması ve bu hususun trafik levha ve işaretleri ile gösterilmesi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Toplam kapalı kullanım alanı 10000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Binada yangın çıkması hâlinde olaya müdahale eden acil durum ekipleri mahalli itfaiye teşkilatı amirinin olay yerine gelmesinden itibaren onun emrine girerler ve ona her konuda yardım etmek mecburiyetindedirler.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AF39B7" w:rsidRPr="00AF39B7" w:rsidRDefault="00AF39B7" w:rsidP="00AF39B7">
      <w:pPr>
        <w:spacing w:after="0"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142" w:hanging="142"/>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(1) </w:t>
      </w:r>
      <w:proofErr w:type="gramStart"/>
      <w:r w:rsidRPr="00AF39B7">
        <w:rPr>
          <w:rFonts w:ascii="Times New Roman" w:eastAsia="Times New Roman" w:hAnsi="Times New Roman" w:cs="Times New Roman"/>
          <w:i/>
          <w:iCs/>
          <w:color w:val="000000"/>
          <w:sz w:val="16"/>
          <w:szCs w:val="16"/>
          <w:lang w:eastAsia="tr-TR"/>
        </w:rPr>
        <w:t>16/3/2015</w:t>
      </w:r>
      <w:proofErr w:type="gramEnd"/>
      <w:r w:rsidRPr="00AF39B7">
        <w:rPr>
          <w:rFonts w:ascii="Times New Roman" w:eastAsia="Times New Roman" w:hAnsi="Times New Roman" w:cs="Times New Roman"/>
          <w:i/>
          <w:iCs/>
          <w:color w:val="000000"/>
          <w:sz w:val="16"/>
          <w:szCs w:val="16"/>
          <w:lang w:eastAsia="tr-TR"/>
        </w:rPr>
        <w:t xml:space="preserve"> tarihli ve 2015/7401 sayılı Bakanlar Kurulu Kararı Eki Yönetmeliğin 2 </w:t>
      </w:r>
      <w:proofErr w:type="spellStart"/>
      <w:r w:rsidRPr="00AF39B7">
        <w:rPr>
          <w:rFonts w:ascii="Times New Roman" w:eastAsia="Times New Roman" w:hAnsi="Times New Roman" w:cs="Times New Roman"/>
          <w:i/>
          <w:iCs/>
          <w:color w:val="000000"/>
          <w:sz w:val="16"/>
          <w:szCs w:val="16"/>
          <w:lang w:eastAsia="tr-TR"/>
        </w:rPr>
        <w:t>nci</w:t>
      </w:r>
      <w:proofErr w:type="spellEnd"/>
      <w:r w:rsidRPr="00AF39B7">
        <w:rPr>
          <w:rFonts w:ascii="Times New Roman" w:eastAsia="Times New Roman" w:hAnsi="Times New Roman" w:cs="Times New Roman"/>
          <w:i/>
          <w:iCs/>
          <w:color w:val="000000"/>
          <w:sz w:val="16"/>
          <w:szCs w:val="16"/>
          <w:lang w:eastAsia="tr-TR"/>
        </w:rPr>
        <w:t xml:space="preserve"> maddesiyle  bu fıkrada yer alan  ““YANGIN 110”” ibaresi “itfaiyenin güncel telefon numarasının” şeklinde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(8) Koru, park, bahçe ve piknik yerlerinde ilgili kamu kurum ve kuruluşları ile işleticilere ve vatandaşlara ocak yeri olarak ayrılmış yerler dışında ateş yakmak, ateşle ilgili işler yapmak ve anız yakmak yasaktır. Kâğıt, plastik ve naylon gibi </w:t>
      </w:r>
      <w:r w:rsidRPr="00AF39B7">
        <w:rPr>
          <w:rFonts w:ascii="Times New Roman" w:eastAsia="Times New Roman" w:hAnsi="Times New Roman" w:cs="Times New Roman"/>
          <w:color w:val="000000"/>
          <w:sz w:val="18"/>
          <w:szCs w:val="18"/>
          <w:lang w:eastAsia="tr-TR"/>
        </w:rPr>
        <w:lastRenderedPageBreak/>
        <w:t>kolay yanan maddeler ile kıvılcımlı küllerin ve sigara izmaritlerinin kapalı mekânlara, kapı önlerine, ormanlık alanlara, otoban, cadde ve sokaklara atılması ve dökülmesi yasaktır.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 xml:space="preserve">(10)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AF39B7">
        <w:rPr>
          <w:rFonts w:ascii="Times New Roman" w:eastAsia="Times New Roman" w:hAnsi="Times New Roman" w:cs="Times New Roman"/>
          <w:color w:val="000000"/>
          <w:sz w:val="18"/>
          <w:szCs w:val="18"/>
          <w:lang w:eastAsia="tr-TR"/>
        </w:rPr>
        <w:t>Yangın söndürücü tesis ve malzeme, amacı dışında kullanılamaz.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AF39B7" w:rsidRPr="00AF39B7" w:rsidRDefault="00AF39B7" w:rsidP="00AF39B7">
      <w:pPr>
        <w:spacing w:after="0" w:line="220" w:lineRule="atLeast"/>
        <w:ind w:firstLine="567"/>
        <w:jc w:val="center"/>
        <w:outlineLvl w:val="0"/>
        <w:rPr>
          <w:rFonts w:ascii="Times New Roman" w:eastAsia="Times New Roman" w:hAnsi="Times New Roman" w:cs="Times New Roman"/>
          <w:b/>
          <w:bCs/>
          <w:color w:val="000000"/>
          <w:kern w:val="36"/>
          <w:sz w:val="24"/>
          <w:szCs w:val="24"/>
          <w:lang w:eastAsia="tr-TR"/>
        </w:rPr>
      </w:pPr>
      <w:r w:rsidRPr="00AF39B7">
        <w:rPr>
          <w:rFonts w:ascii="Times New Roman" w:eastAsia="Times New Roman" w:hAnsi="Times New Roman" w:cs="Times New Roman"/>
          <w:b/>
          <w:bCs/>
          <w:color w:val="000000"/>
          <w:kern w:val="36"/>
          <w:sz w:val="18"/>
          <w:szCs w:val="18"/>
          <w:lang w:eastAsia="tr-TR"/>
        </w:rPr>
        <w:t>ÜÇÜNCÜ BÖLÜM</w:t>
      </w:r>
    </w:p>
    <w:p w:rsidR="00AF39B7" w:rsidRPr="00AF39B7" w:rsidRDefault="00AF39B7" w:rsidP="00AF39B7">
      <w:pPr>
        <w:spacing w:after="0" w:line="220" w:lineRule="atLeast"/>
        <w:ind w:firstLine="567"/>
        <w:jc w:val="center"/>
        <w:outlineLvl w:val="0"/>
        <w:rPr>
          <w:rFonts w:ascii="Times New Roman" w:eastAsia="Times New Roman" w:hAnsi="Times New Roman" w:cs="Times New Roman"/>
          <w:b/>
          <w:bCs/>
          <w:color w:val="000000"/>
          <w:kern w:val="36"/>
          <w:sz w:val="24"/>
          <w:szCs w:val="24"/>
          <w:lang w:eastAsia="tr-TR"/>
        </w:rPr>
      </w:pPr>
      <w:r w:rsidRPr="00AF39B7">
        <w:rPr>
          <w:rFonts w:ascii="Times New Roman" w:eastAsia="Times New Roman" w:hAnsi="Times New Roman" w:cs="Times New Roman"/>
          <w:b/>
          <w:bCs/>
          <w:color w:val="000000"/>
          <w:kern w:val="36"/>
          <w:sz w:val="18"/>
          <w:szCs w:val="18"/>
          <w:lang w:eastAsia="tr-TR"/>
        </w:rPr>
        <w:t>Binaların Kullanım Sınıfları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Kullanım sınıfları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w:t>
      </w:r>
      <w:r w:rsidRPr="00AF39B7">
        <w:rPr>
          <w:rFonts w:ascii="Times New Roman" w:eastAsia="Times New Roman" w:hAnsi="Times New Roman" w:cs="Times New Roman"/>
          <w:color w:val="000000"/>
          <w:sz w:val="18"/>
          <w:szCs w:val="18"/>
          <w:lang w:eastAsia="tr-TR"/>
        </w:rPr>
        <w:t> (1) Binaların kullanım özelliklerine göre sınıfları aşağıda belirtilmiştir: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Konutlar,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Konaklama amaçlı binalar,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Kurumsal binalar,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Büro binaları,</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Ticaret amaçlı binalar,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Endüstriyel yapılar,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Toplanma amaçlı binalar,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Depolama amaçlı tesisler,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Yüksek tehlikeli yerler,</w:t>
      </w:r>
    </w:p>
    <w:p w:rsidR="00AF39B7" w:rsidRPr="00AF39B7" w:rsidRDefault="00AF39B7" w:rsidP="00AF39B7">
      <w:pPr>
        <w:spacing w:after="0" w:line="22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h) Karışık kullanım amaçlı binalar.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Binaların kullanım sınıfı ile ilgili olarak herhangi bir tereddüt doğduğunda, Çevre ve Şehircilik Bakanlığının değerlendirmesine ve kararına uyulur. </w:t>
      </w:r>
      <w:r w:rsidRPr="00AF39B7">
        <w:rPr>
          <w:rFonts w:ascii="Times New Roman" w:eastAsia="Times New Roman" w:hAnsi="Times New Roman" w:cs="Times New Roman"/>
          <w:color w:val="000000"/>
          <w:sz w:val="18"/>
          <w:szCs w:val="18"/>
          <w:vertAlign w:val="superscript"/>
          <w:lang w:eastAsia="tr-TR"/>
        </w:rPr>
        <w:t>(1)</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Konutlar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w:t>
      </w:r>
      <w:r w:rsidRPr="00AF39B7">
        <w:rPr>
          <w:rFonts w:ascii="Times New Roman" w:eastAsia="Times New Roman" w:hAnsi="Times New Roman" w:cs="Times New Roman"/>
          <w:color w:val="000000"/>
          <w:sz w:val="18"/>
          <w:szCs w:val="18"/>
          <w:lang w:eastAsia="tr-TR"/>
        </w:rPr>
        <w:t> (1) Konutlar; bağımsız bölüm sayısına göre, en çok iki bağımsız bölümü olan bir ve iki ailelik evler ve üç veya daha çok bağımsız bölümü bulunan apartmanlar olarak tasnif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Konaklama amaçlı binalar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Konaklama amaçlı binalar;</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konaklama hizmeti veya konaklama hizmeti ile birlikte beslenme, eğlence, gösteri ve animasyon gibi hizmetlerden birinin veya birkaçının sunulduğu yerlerdir. Oteller, moteller, termal tesisler, tatil köyü ve pansiyonlar, kampingler, öğrenci yurtları, kamplar ve benzeri tesisler konaklama amaçlı binalardandır.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______</w:t>
      </w:r>
    </w:p>
    <w:p w:rsidR="00AF39B7" w:rsidRPr="00AF39B7" w:rsidRDefault="00AF39B7" w:rsidP="00AF39B7">
      <w:pPr>
        <w:spacing w:after="0" w:line="240" w:lineRule="atLeast"/>
        <w:ind w:left="927" w:hanging="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w:t>
      </w:r>
      <w:r w:rsidRPr="00AF39B7">
        <w:rPr>
          <w:rFonts w:ascii="Times New Roman" w:eastAsia="Times New Roman" w:hAnsi="Times New Roman" w:cs="Times New Roman"/>
          <w:i/>
          <w:iCs/>
          <w:color w:val="000000"/>
          <w:sz w:val="14"/>
          <w:szCs w:val="14"/>
          <w:lang w:eastAsia="tr-TR"/>
        </w:rPr>
        <w:t>    </w:t>
      </w:r>
      <w:proofErr w:type="gramStart"/>
      <w:r w:rsidRPr="00AF39B7">
        <w:rPr>
          <w:rFonts w:ascii="Times New Roman" w:eastAsia="Times New Roman" w:hAnsi="Times New Roman" w:cs="Times New Roman"/>
          <w:i/>
          <w:iCs/>
          <w:color w:val="000000"/>
          <w:sz w:val="16"/>
          <w:szCs w:val="16"/>
          <w:lang w:eastAsia="tr-TR"/>
        </w:rPr>
        <w:t>4/11/2020</w:t>
      </w:r>
      <w:proofErr w:type="gramEnd"/>
      <w:r w:rsidRPr="00AF39B7">
        <w:rPr>
          <w:rFonts w:ascii="Times New Roman" w:eastAsia="Times New Roman" w:hAnsi="Times New Roman" w:cs="Times New Roman"/>
          <w:i/>
          <w:iCs/>
          <w:color w:val="000000"/>
          <w:sz w:val="16"/>
          <w:szCs w:val="16"/>
          <w:lang w:eastAsia="tr-TR"/>
        </w:rPr>
        <w:t xml:space="preserve"> tarihli ve 31294 sayılı 3167 sayılı Cumhurbaşkanı Kararı ile  Yönetmeliğinin 3 üncü maddesiyle  bu fıkrada yer alan  ““Bayındırlık ve İskân Bakanlığının”” ibaresi “Çevre ve Şehircilik Bakanlığının” şeklinde değiştirilmiştir.</w:t>
      </w:r>
    </w:p>
    <w:p w:rsidR="00AF39B7" w:rsidRPr="00AF39B7" w:rsidRDefault="00AF39B7" w:rsidP="00AF39B7">
      <w:pPr>
        <w:spacing w:after="0" w:line="254"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ITC_Souvenir" w:eastAsia="Times New Roman" w:hAnsi="ITC_Souvenir"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Kurumsal binalar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 </w:t>
      </w:r>
      <w:r w:rsidRPr="00AF39B7">
        <w:rPr>
          <w:rFonts w:ascii="Times New Roman" w:eastAsia="Times New Roman" w:hAnsi="Times New Roman" w:cs="Times New Roman"/>
          <w:color w:val="000000"/>
          <w:sz w:val="18"/>
          <w:szCs w:val="18"/>
          <w:lang w:eastAsia="tr-TR"/>
        </w:rPr>
        <w:t>(1) Kurumsal binalar ve bu binaların kullanım özellikleri aşağıda belirtilmiştir: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Eğitim tesisleri: Eğitim ve öğretim faaliyetlerinin yürütüldüğü yerlerdir. Eğitim amaçlı binalar; ilköğretim</w:t>
      </w:r>
      <w:r w:rsidRPr="00AF39B7">
        <w:rPr>
          <w:rFonts w:ascii="Times New Roman" w:eastAsia="Times New Roman" w:hAnsi="Times New Roman" w:cs="Times New Roman"/>
          <w:b/>
          <w:bCs/>
          <w:color w:val="000000"/>
          <w:sz w:val="18"/>
          <w:szCs w:val="18"/>
          <w:lang w:eastAsia="tr-TR"/>
        </w:rPr>
        <w:t>,</w:t>
      </w:r>
      <w:r w:rsidRPr="00AF39B7">
        <w:rPr>
          <w:rFonts w:ascii="Times New Roman" w:eastAsia="Times New Roman" w:hAnsi="Times New Roman" w:cs="Times New Roman"/>
          <w:color w:val="000000"/>
          <w:sz w:val="18"/>
          <w:szCs w:val="18"/>
          <w:lang w:eastAsia="tr-TR"/>
        </w:rPr>
        <w:t> ortaöğretim kurumları ve yüksek öğretim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yüksek öğretim kurumları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w:t>
      </w:r>
      <w:proofErr w:type="gramStart"/>
      <w:r w:rsidRPr="00AF39B7">
        <w:rPr>
          <w:rFonts w:ascii="Times New Roman" w:eastAsia="Times New Roman" w:hAnsi="Times New Roman" w:cs="Times New Roman"/>
          <w:color w:val="000000"/>
          <w:sz w:val="18"/>
          <w:szCs w:val="18"/>
          <w:lang w:eastAsia="tr-TR"/>
        </w:rPr>
        <w:t>rehabilitasyon</w:t>
      </w:r>
      <w:proofErr w:type="gramEnd"/>
      <w:r w:rsidRPr="00AF39B7">
        <w:rPr>
          <w:rFonts w:ascii="Times New Roman" w:eastAsia="Times New Roman" w:hAnsi="Times New Roman" w:cs="Times New Roman"/>
          <w:color w:val="000000"/>
          <w:sz w:val="18"/>
          <w:szCs w:val="18"/>
          <w:lang w:eastAsia="tr-TR"/>
        </w:rPr>
        <w:t xml:space="preserve"> merkezleri, dispanserler</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 xml:space="preserve">ve benzeri yerler bu sınıfa girer. Sağlık ocakları, özel klinikler, revirler, teşhis ve tedavi merkezleri ve tıbbi </w:t>
      </w:r>
      <w:proofErr w:type="spellStart"/>
      <w:r w:rsidRPr="00AF39B7">
        <w:rPr>
          <w:rFonts w:ascii="Times New Roman" w:eastAsia="Times New Roman" w:hAnsi="Times New Roman" w:cs="Times New Roman"/>
          <w:color w:val="000000"/>
          <w:sz w:val="18"/>
          <w:szCs w:val="18"/>
          <w:lang w:eastAsia="tr-TR"/>
        </w:rPr>
        <w:t>laboratuvarlar</w:t>
      </w:r>
      <w:proofErr w:type="spellEnd"/>
      <w:r w:rsidRPr="00AF39B7">
        <w:rPr>
          <w:rFonts w:ascii="Times New Roman" w:eastAsia="Times New Roman" w:hAnsi="Times New Roman" w:cs="Times New Roman"/>
          <w:color w:val="000000"/>
          <w:sz w:val="18"/>
          <w:szCs w:val="18"/>
          <w:lang w:eastAsia="tr-TR"/>
        </w:rPr>
        <w:t xml:space="preserve"> da bu sınıftan sayılır.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Büro binaları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12-</w:t>
      </w:r>
      <w:r w:rsidRPr="00AF39B7">
        <w:rPr>
          <w:rFonts w:ascii="Times New Roman" w:eastAsia="Times New Roman" w:hAnsi="Times New Roman" w:cs="Times New Roman"/>
          <w:color w:val="000000"/>
          <w:sz w:val="18"/>
          <w:szCs w:val="18"/>
          <w:lang w:eastAsia="tr-TR"/>
        </w:rPr>
        <w:t> (1)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Başka bir binanın bünyesinde büro hizmetleri için kullanılan bölümler, ana binanın kullanım sınıflandırılmasına tabidir.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Ticaret amaçlı binalar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w:t>
      </w:r>
      <w:r w:rsidRPr="00AF39B7">
        <w:rPr>
          <w:rFonts w:ascii="Times New Roman" w:eastAsia="Times New Roman" w:hAnsi="Times New Roman" w:cs="Times New Roman"/>
          <w:color w:val="000000"/>
          <w:sz w:val="18"/>
          <w:szCs w:val="18"/>
          <w:lang w:eastAsia="tr-TR"/>
        </w:rPr>
        <w:t> (1)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Endüstriyel yapılar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 </w:t>
      </w:r>
      <w:r w:rsidRPr="00AF39B7">
        <w:rPr>
          <w:rFonts w:ascii="Times New Roman" w:eastAsia="Times New Roman" w:hAnsi="Times New Roman" w:cs="Times New Roman"/>
          <w:color w:val="000000"/>
          <w:sz w:val="18"/>
          <w:szCs w:val="18"/>
          <w:lang w:eastAsia="tr-TR"/>
        </w:rPr>
        <w:t>(1) Endüstriyel yapılar; her çeşit ürünün yapıldığı fabrika ve işleme, montaj, karıştırma, temizleme, yıkama, paketleme, depolama, dağıtım ve onarım gibi işlemlere mahsus bina ve yapılardır. Her türlü fabrika, bıçkıhaneler, çamaşırhaneler, tekstil üretim tesisleri, enerji üretim tesisleri, gıda işleme tesisleri, dolum ve boşaltım tesisleri, kuru temizleme tesisleri, maden işleme tesisleri, rafineriler ve benzeri yerler bu sınıfa girer.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Toplanma amaçlı binalar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 </w:t>
      </w:r>
      <w:r w:rsidRPr="00AF39B7">
        <w:rPr>
          <w:rFonts w:ascii="Times New Roman" w:eastAsia="Times New Roman" w:hAnsi="Times New Roman" w:cs="Times New Roman"/>
          <w:color w:val="000000"/>
          <w:sz w:val="18"/>
          <w:szCs w:val="18"/>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Yeme ve içme tesisleri: Beslenme ile ilgili hizmetlerin sunulduğu açık ve kapalı yerleri kapsar. Kahvehaneler, çay bahçeleri, pastaneler, lokantalar, </w:t>
      </w:r>
      <w:proofErr w:type="gramStart"/>
      <w:r w:rsidRPr="00AF39B7">
        <w:rPr>
          <w:rFonts w:ascii="Times New Roman" w:eastAsia="Times New Roman" w:hAnsi="Times New Roman" w:cs="Times New Roman"/>
          <w:color w:val="000000"/>
          <w:sz w:val="18"/>
          <w:szCs w:val="18"/>
          <w:lang w:eastAsia="tr-TR"/>
        </w:rPr>
        <w:t>lokaller</w:t>
      </w:r>
      <w:proofErr w:type="gramEnd"/>
      <w:r w:rsidRPr="00AF39B7">
        <w:rPr>
          <w:rFonts w:ascii="Times New Roman" w:eastAsia="Times New Roman" w:hAnsi="Times New Roman" w:cs="Times New Roman"/>
          <w:color w:val="000000"/>
          <w:sz w:val="18"/>
          <w:szCs w:val="18"/>
          <w:lang w:eastAsia="tr-TR"/>
        </w:rPr>
        <w:t>, fırınlar, kafeterya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Eğlence yerleri: Eğlence hizmeti veren açık ve kapalı yerleri kapsar. Sinemalar, tiyatrolar, pavyonlar, gazinolar, tavernalar, barlar, kokteyl salonları, gece kulüpleri, diskotekler, düğün ve nikâh salonları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Müzeler ve sergi yerleri: Sanat ve bilim eserlerinin muhafaza ve teşhir edildiği yerleri kapsar. Müzeler, sergi yerleri, müzayede yerleri, fuarlar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İbadethaneler: İbadet yapılan alanları ve benzeri yerleri kapsar. Camiler, kiliseler, sinagoglar ile benzeri ibadet yerleri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Spor alanları: Spor yapılan alanları ve benzeri yerleri kapsar. Açık ve kapalı spor alanları ve salonları ile benzeri yerler bu sınıfa girer.</w:t>
      </w:r>
    </w:p>
    <w:p w:rsidR="00AF39B7" w:rsidRPr="00AF39B7" w:rsidRDefault="00AF39B7" w:rsidP="00AF39B7">
      <w:pPr>
        <w:spacing w:after="0" w:line="240" w:lineRule="atLeast"/>
        <w:ind w:firstLine="567"/>
        <w:jc w:val="both"/>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color w:val="000000"/>
          <w:sz w:val="18"/>
          <w:szCs w:val="18"/>
          <w:lang w:eastAsia="tr-TR"/>
        </w:rPr>
        <w:t>e) Terminal ve garlar: Kara ve demiryolu araçlarının yolcu ve yüklerini indirip bindirdikleri yerlerdir.</w:t>
      </w:r>
    </w:p>
    <w:p w:rsidR="00AF39B7" w:rsidRPr="00AF39B7" w:rsidRDefault="00AF39B7" w:rsidP="00AF39B7">
      <w:pPr>
        <w:spacing w:after="0" w:line="240" w:lineRule="atLeast"/>
        <w:ind w:firstLine="567"/>
        <w:jc w:val="both"/>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color w:val="000000"/>
          <w:sz w:val="18"/>
          <w:szCs w:val="18"/>
          <w:lang w:eastAsia="tr-TR"/>
        </w:rPr>
        <w:t>f) Hava alanları: Üzerindeki her türlü bina, tesis ve donanımlar dâhil olmak üzere, kısmen veya tamamen uçakların iniş, kalkış ve yer hareketlerini yaparken kullanabilmeleri için yapılmış alanlardır.</w:t>
      </w:r>
    </w:p>
    <w:p w:rsidR="00AF39B7" w:rsidRPr="00AF39B7" w:rsidRDefault="00AF39B7" w:rsidP="00AF39B7">
      <w:pPr>
        <w:spacing w:after="0" w:line="240" w:lineRule="atLeast"/>
        <w:ind w:firstLine="567"/>
        <w:jc w:val="both"/>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color w:val="000000"/>
          <w:sz w:val="18"/>
          <w:szCs w:val="18"/>
          <w:lang w:eastAsia="tr-TR"/>
        </w:rPr>
        <w:t>g) Limanlar: Gemilerin barındıkları, yük alıp boşalttıkları ve yolcu indirip bindirdikleri yerlerdir.</w:t>
      </w:r>
    </w:p>
    <w:p w:rsidR="00AF39B7" w:rsidRPr="00AF39B7" w:rsidRDefault="00AF39B7" w:rsidP="00AF39B7">
      <w:pPr>
        <w:spacing w:after="0" w:line="240" w:lineRule="atLeast"/>
        <w:ind w:firstLine="567"/>
        <w:jc w:val="both"/>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color w:val="000000"/>
          <w:sz w:val="18"/>
          <w:szCs w:val="18"/>
          <w:lang w:eastAsia="tr-TR"/>
        </w:rPr>
        <w:t>(2) Herhangi bir binada toplanma amaçlı olarak kullanılan, ancak 50'den az kişinin toplanmasına uygun olan bölümler, esas binanın kullanım sınıflandırılmasına tabidir.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Depolama amaçlı tesisler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w:t>
      </w:r>
      <w:r w:rsidRPr="00AF39B7">
        <w:rPr>
          <w:rFonts w:ascii="Times New Roman" w:eastAsia="Times New Roman" w:hAnsi="Times New Roman" w:cs="Times New Roman"/>
          <w:color w:val="000000"/>
          <w:sz w:val="18"/>
          <w:szCs w:val="18"/>
          <w:lang w:eastAsia="tr-TR"/>
        </w:rPr>
        <w:t> (1) Depolama amaçlı tesisler; her türlü mal, eşya, ürün, araç veya hayvanın depolanması veya muhafazası için kullanılan bina ve yapıları ifade eder. Depolama amaçlı tesisler şunlardır: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Depolar: Çeşitli mal, malzeme ve maddelerin gerektiğinde kullanılmak üzere muhafaza edildiği yerlerdir. Silolar, tank çiftlikleri, basımevi depoları, antrepolar, ahırlar, ambarlar, eşya emanet ve muhafaza yerleri, arşivler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Otoparklar: Motorlu ulaşım ve taşıma araçlarının bekletildiği ve muhafaza edildiği yerlerdir. Kapalı ve açık otoparklar, bina otoparkları, oto galerileri, kapalı taksi durakları ve benzeri yerler bu sınıfa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 binanın içerisinde bulunan 50 m2’den küçük depolama amaçlı bölümler esas</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binanın bir parçası olarak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Yüksek tehlikeli yerler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17-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Parlayıcı ve patlayıcı gazlarla ilgili yerler, LPG, doğalgaz ve benzeri gazların depolama, taşıma, doldurma-boşaltma ve satış işlerinin yapıldığı yerlerdir.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Patlayıcı maddelerle ilgili yerler, ısı ve basınç tesiri ile kolay tutuşabilen ve patlayabilen maddelerin bulunduğu yerlerdir. Mermi, barut, dinamit kapsül ve benzeri maddelerin imal ve muhafaza edildiği ve satıldığı yerler bu yerlerdendir.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Yanıcı sıvılarla ilgili yerler, yanıcı sıvıların üretildiği, depolandığı ve hizmete sunulduğu satış tesisleri ve benzeri yerlerdir.</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Karışık kullanım amaçlı binalar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b/>
          <w:bCs/>
          <w:color w:val="000000"/>
          <w:sz w:val="18"/>
          <w:szCs w:val="18"/>
          <w:lang w:eastAsia="tr-TR"/>
        </w:rPr>
        <w:t>MADDE 18- </w:t>
      </w:r>
      <w:r w:rsidRPr="00AF39B7">
        <w:rPr>
          <w:rFonts w:ascii="Times New Roman" w:eastAsia="Times New Roman" w:hAnsi="Times New Roman" w:cs="Times New Roman"/>
          <w:color w:val="000000"/>
          <w:sz w:val="18"/>
          <w:szCs w:val="18"/>
          <w:lang w:eastAsia="tr-TR"/>
        </w:rPr>
        <w:t>(1)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w:t>
      </w:r>
      <w:proofErr w:type="gramEnd"/>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8"/>
          <w:szCs w:val="18"/>
          <w:lang w:eastAsia="tr-TR"/>
        </w:rPr>
        <w:t>DÖRDÜNCÜ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8"/>
          <w:szCs w:val="18"/>
          <w:lang w:eastAsia="tr-TR"/>
        </w:rPr>
        <w:t>Tehlike Sınıflandırması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 tehlike sınıflandırması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19-</w:t>
      </w:r>
      <w:r w:rsidRPr="00AF39B7">
        <w:rPr>
          <w:rFonts w:ascii="Times New Roman" w:eastAsia="Times New Roman" w:hAnsi="Times New Roman" w:cs="Times New Roman"/>
          <w:color w:val="000000"/>
          <w:sz w:val="18"/>
          <w:szCs w:val="18"/>
          <w:lang w:eastAsia="tr-TR"/>
        </w:rPr>
        <w:t> (1)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Binada veya bir bölümünde söndürme sistemleri ve kompartıman oluşturulurken, tasarım sırasında aşağıdaki  tehlike sınıflandırması dikkate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Düşük tehlikeli yerler: Düşük yangın yüküne ve yanabilirliğe sahip malzemelerin bulunduğu, en az 30 dakika yangına dayanıklı ve tek bir kompartıman alanı 126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olmayan yerlerdir.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Orta tehlikeli yerler: Orta derecede yangın yüküne ve yanabilirliğe sahip yanıcı malzemelerin bulunduğu yerlerdir.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Yüksek tehlikeli yerler: Yüksek yangın yüküne ve yanabilirliğe sahip ve yangının çabucak yayılarak büyümesine sebep olacak malzemelerin bulunduğu yerlerdir.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Binada veya bir bölümünde, söndürme sistemleri tasarımında uyulacak bina tehlike sınıflandırılması ile ilgili olarak kullanılan alanlar, Ek-1/A, Ek-1/B ve Ek-1/</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gösterilmiştir.</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İKİNCİ KISIM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Binalara İlişkin Genel Yangın Güvenliği Hükümleri</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Temel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Binanın inşası</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20- </w:t>
      </w:r>
      <w:r w:rsidRPr="00AF39B7">
        <w:rPr>
          <w:rFonts w:ascii="Times New Roman" w:eastAsia="Times New Roman" w:hAnsi="Times New Roman" w:cs="Times New Roman"/>
          <w:color w:val="000000"/>
          <w:sz w:val="18"/>
          <w:szCs w:val="18"/>
          <w:lang w:eastAsia="tr-TR"/>
        </w:rPr>
        <w:t>(1) Bir bina, yangın çıkması hâlinde;</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Binanın yük taşıma kapasitesi belirli bir süre için korunabilecek,</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Yangının ve dumanın binanın bölümleri içerisinde genişlemesi ve yayılması sınırlandırılabilecek,</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Yangının civarındaki binalara sıçraması sınırlandırılabilecek,</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5254</w:t>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Kullanıcıların binayı terk etmesine veya diğer yollarla kurtarılmasına imkân verecek,</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İtfaiye ve kurtarma ekiplerinin emniyeti göz önüne alınacak,</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şekilde</w:t>
      </w:r>
      <w:proofErr w:type="gramEnd"/>
      <w:r w:rsidRPr="00AF39B7">
        <w:rPr>
          <w:rFonts w:ascii="Times New Roman" w:eastAsia="Times New Roman" w:hAnsi="Times New Roman" w:cs="Times New Roman"/>
          <w:color w:val="000000"/>
          <w:sz w:val="18"/>
          <w:szCs w:val="18"/>
          <w:lang w:eastAsia="tr-TR"/>
        </w:rPr>
        <w:t xml:space="preserve"> inşa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Binaların yerleşimi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21- </w:t>
      </w:r>
      <w:r w:rsidRPr="00AF39B7">
        <w:rPr>
          <w:rFonts w:ascii="Times New Roman" w:eastAsia="Times New Roman" w:hAnsi="Times New Roman" w:cs="Times New Roman"/>
          <w:color w:val="000000"/>
          <w:sz w:val="18"/>
          <w:szCs w:val="18"/>
          <w:lang w:eastAsia="tr-TR"/>
        </w:rPr>
        <w:t>(1) İmar planları yapılırken; konut, ticaret, sanayi ve organize sanayi gibi fonksiyon bölgeleri arasında, yangın havuzları ve su ikmal noktalarının yapımına imkân verecek şekilde yeşil kuşaklar ayrılması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İmar planlarının tasarımında donatı alanları ile yerleşim fonksiyonları belirlenirken, bina sınıflandırmalarındaki yangın tedbirleri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Yeni planlanan alanlarda bitişik nizamda teşekkül edecek imar adalarının uzunluğu 75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olamaz. Uzunluğu 75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bitişik nizam yapı adalarında, yangına karşı güvenliğe ve erişim kontrolüne ilişkin düzenlemeler yapılır ve alınması gereken tedbirler plan müellifi tarafından plan notunda belirtilir.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Plan yapımı ve </w:t>
      </w:r>
      <w:proofErr w:type="gramStart"/>
      <w:r w:rsidRPr="00AF39B7">
        <w:rPr>
          <w:rFonts w:ascii="Times New Roman" w:eastAsia="Times New Roman" w:hAnsi="Times New Roman" w:cs="Times New Roman"/>
          <w:color w:val="000000"/>
          <w:sz w:val="18"/>
          <w:szCs w:val="18"/>
          <w:lang w:eastAsia="tr-TR"/>
        </w:rPr>
        <w:t>revizyonlarında</w:t>
      </w:r>
      <w:proofErr w:type="gramEnd"/>
      <w:r w:rsidRPr="00AF39B7">
        <w:rPr>
          <w:rFonts w:ascii="Times New Roman" w:eastAsia="Times New Roman" w:hAnsi="Times New Roman" w:cs="Times New Roman"/>
          <w:color w:val="000000"/>
          <w:sz w:val="18"/>
          <w:szCs w:val="18"/>
          <w:lang w:eastAsia="tr-TR"/>
        </w:rPr>
        <w:t>, planlama alanı ve nüfus dikkate alınarak, 0.05 m²/kişi üzerinden itfaiye yerleri ayrılır.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Binaya ulaşım yolları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22- </w:t>
      </w:r>
      <w:r w:rsidRPr="00AF39B7">
        <w:rPr>
          <w:rFonts w:ascii="Times New Roman" w:eastAsia="Times New Roman" w:hAnsi="Times New Roman" w:cs="Times New Roman"/>
          <w:color w:val="000000"/>
          <w:sz w:val="18"/>
          <w:szCs w:val="18"/>
          <w:lang w:eastAsia="tr-TR"/>
        </w:rPr>
        <w:t xml:space="preserve">(1)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w:t>
      </w:r>
      <w:r w:rsidRPr="00AF39B7">
        <w:rPr>
          <w:rFonts w:ascii="Times New Roman" w:eastAsia="Times New Roman" w:hAnsi="Times New Roman" w:cs="Times New Roman"/>
          <w:color w:val="000000"/>
          <w:sz w:val="18"/>
          <w:szCs w:val="18"/>
          <w:lang w:eastAsia="tr-TR"/>
        </w:rPr>
        <w:lastRenderedPageBreak/>
        <w:t>yolları açık tutmakla yükümlüdür. Bunlar, yangın anında ulaşımın sağlanması için, park edilmiş araçlara veya özel mülkiyete zarar vermeyecek tedbirleri alarak ulaşım yollarını açma yetkisine sahiptirler.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İtfaiye araçlarının yaklaşabildiği son noktadan binanın dış cephesindeki herhangi bir noktasına olan yatay uzaklık en çok 45 m olabilir.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w:t>
      </w:r>
      <w:proofErr w:type="spellStart"/>
      <w:r w:rsidRPr="00AF39B7">
        <w:rPr>
          <w:rFonts w:ascii="Times New Roman" w:eastAsia="Times New Roman" w:hAnsi="Times New Roman" w:cs="Times New Roman"/>
          <w:color w:val="000000"/>
          <w:sz w:val="18"/>
          <w:szCs w:val="18"/>
          <w:lang w:eastAsia="tr-TR"/>
        </w:rPr>
        <w:t>kurp</w:t>
      </w:r>
      <w:proofErr w:type="spellEnd"/>
      <w:r w:rsidRPr="00AF39B7">
        <w:rPr>
          <w:rFonts w:ascii="Times New Roman" w:eastAsia="Times New Roman" w:hAnsi="Times New Roman" w:cs="Times New Roman"/>
          <w:color w:val="000000"/>
          <w:sz w:val="18"/>
          <w:szCs w:val="18"/>
          <w:lang w:eastAsia="tr-TR"/>
        </w:rPr>
        <w:t xml:space="preserve"> en az R=100 m yarıçaplı olur. Serbest yükseklik, en az 4 m ve taşıma yükü 10 tonluk arka dingil yükü düşünülerek en az 15 ton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Taşıyıcı Sistem </w:t>
      </w:r>
      <w:proofErr w:type="spellStart"/>
      <w:r w:rsidRPr="00AF39B7">
        <w:rPr>
          <w:rFonts w:ascii="Times New Roman" w:eastAsia="Times New Roman" w:hAnsi="Times New Roman" w:cs="Times New Roman"/>
          <w:b/>
          <w:bCs/>
          <w:color w:val="000000"/>
          <w:sz w:val="18"/>
          <w:szCs w:val="18"/>
          <w:lang w:eastAsia="tr-TR"/>
        </w:rPr>
        <w:t>Stabilitesi</w:t>
      </w:r>
      <w:proofErr w:type="spellEnd"/>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Bina taşıyıcı sistemi </w:t>
      </w:r>
      <w:proofErr w:type="spellStart"/>
      <w:r w:rsidRPr="00AF39B7">
        <w:rPr>
          <w:rFonts w:ascii="Times New Roman" w:eastAsia="Times New Roman" w:hAnsi="Times New Roman" w:cs="Times New Roman"/>
          <w:b/>
          <w:bCs/>
          <w:color w:val="000000"/>
          <w:sz w:val="18"/>
          <w:szCs w:val="18"/>
          <w:lang w:eastAsia="tr-TR"/>
        </w:rPr>
        <w:t>stabilitesi</w:t>
      </w:r>
      <w:proofErr w:type="spellEnd"/>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23- </w:t>
      </w:r>
      <w:r w:rsidRPr="00AF39B7">
        <w:rPr>
          <w:rFonts w:ascii="Times New Roman" w:eastAsia="Times New Roman" w:hAnsi="Times New Roman" w:cs="Times New Roman"/>
          <w:color w:val="000000"/>
          <w:sz w:val="18"/>
          <w:szCs w:val="18"/>
          <w:lang w:eastAsia="tr-TR"/>
        </w:rPr>
        <w:t>(1) Bina taşıyıcı sisteminin yangın direncinin belirlenmesinde, yük taşıma kapasitesi, bütünlüğü ve yalıtımı göz önüne alınır.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Bina taşıyıcı sistem ve elemanlarının, gerek bir bütün olarak ve gerekse her bir elemanıyla, bir yangında insanların tahliyesi veya söndürme süresinde korunmaları için yeterli bir zaman boyunca </w:t>
      </w:r>
      <w:proofErr w:type="gramStart"/>
      <w:r w:rsidRPr="00AF39B7">
        <w:rPr>
          <w:rFonts w:ascii="Times New Roman" w:eastAsia="Times New Roman" w:hAnsi="Times New Roman" w:cs="Times New Roman"/>
          <w:color w:val="000000"/>
          <w:sz w:val="18"/>
          <w:szCs w:val="18"/>
          <w:lang w:eastAsia="tr-TR"/>
        </w:rPr>
        <w:t>stabil</w:t>
      </w:r>
      <w:proofErr w:type="gramEnd"/>
      <w:r w:rsidRPr="00AF39B7">
        <w:rPr>
          <w:rFonts w:ascii="Times New Roman" w:eastAsia="Times New Roman" w:hAnsi="Times New Roman" w:cs="Times New Roman"/>
          <w:color w:val="000000"/>
          <w:sz w:val="18"/>
          <w:szCs w:val="18"/>
          <w:lang w:eastAsia="tr-TR"/>
        </w:rPr>
        <w:t xml:space="preserve"> kalmalarını sağlayacak şekilde hesaplanarak boyutlandırılması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Yapı elemanları ile birleşik olarak kullanılan mamuller dâhil olmak üzere, yapı elemanlarının yangın karşısındaki tepkileri ve dirençleri için ilgili yönetmelikler ve standartlar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Çevreye yangın yayma tehlikesi olmayan ve yangın sırasında içindeki yanıcı maddeler çelik elemanlarında 540 </w:t>
      </w:r>
      <w:r w:rsidRPr="00AF39B7">
        <w:rPr>
          <w:rFonts w:ascii="Times New Roman" w:eastAsia="Times New Roman" w:hAnsi="Times New Roman" w:cs="Times New Roman"/>
          <w:color w:val="000000"/>
          <w:sz w:val="18"/>
          <w:szCs w:val="18"/>
          <w:vertAlign w:val="superscript"/>
          <w:lang w:eastAsia="tr-TR"/>
        </w:rPr>
        <w:t>0</w:t>
      </w:r>
      <w:r w:rsidRPr="00AF39B7">
        <w:rPr>
          <w:rFonts w:ascii="Times New Roman" w:eastAsia="Times New Roman" w:hAnsi="Times New Roman" w:cs="Times New Roman"/>
          <w:color w:val="000000"/>
          <w:sz w:val="18"/>
          <w:szCs w:val="18"/>
          <w:lang w:eastAsia="tr-TR"/>
        </w:rPr>
        <w:t>C üzerinde bir sıcaklık artışına sebep olmayacak bütün çelik yapılar, yangına karşı dayanıklı kabul edilir</w:t>
      </w:r>
      <w:r w:rsidRPr="00AF39B7">
        <w:rPr>
          <w:rFonts w:ascii="Times New Roman" w:eastAsia="Times New Roman" w:hAnsi="Times New Roman" w:cs="Times New Roman"/>
          <w:color w:val="FF0000"/>
          <w:sz w:val="18"/>
          <w:szCs w:val="18"/>
          <w:lang w:eastAsia="tr-TR"/>
        </w:rPr>
        <w:t>. </w:t>
      </w:r>
      <w:r w:rsidRPr="00AF39B7">
        <w:rPr>
          <w:rFonts w:ascii="Times New Roman" w:eastAsia="Times New Roman" w:hAnsi="Times New Roman" w:cs="Times New Roman"/>
          <w:color w:val="000000"/>
          <w:sz w:val="18"/>
          <w:szCs w:val="18"/>
          <w:lang w:eastAsia="tr-TR"/>
        </w:rPr>
        <w:t>Alanı 5000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xml:space="preserve">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w:t>
      </w:r>
      <w:proofErr w:type="spellStart"/>
      <w:r w:rsidRPr="00AF39B7">
        <w:rPr>
          <w:rFonts w:ascii="Times New Roman" w:eastAsia="Times New Roman" w:hAnsi="Times New Roman" w:cs="Times New Roman"/>
          <w:color w:val="000000"/>
          <w:sz w:val="18"/>
          <w:szCs w:val="18"/>
          <w:lang w:eastAsia="tr-TR"/>
        </w:rPr>
        <w:t>gözönünde</w:t>
      </w:r>
      <w:proofErr w:type="spellEnd"/>
      <w:r w:rsidRPr="00AF39B7">
        <w:rPr>
          <w:rFonts w:ascii="Times New Roman" w:eastAsia="Times New Roman" w:hAnsi="Times New Roman" w:cs="Times New Roman"/>
          <w:color w:val="000000"/>
          <w:sz w:val="18"/>
          <w:szCs w:val="18"/>
          <w:lang w:eastAsia="tr-TR"/>
        </w:rPr>
        <w:t xml:space="preserve"> tutulur. Betonarme veya betonarme-çelik </w:t>
      </w:r>
      <w:proofErr w:type="spellStart"/>
      <w:r w:rsidRPr="00AF39B7">
        <w:rPr>
          <w:rFonts w:ascii="Times New Roman" w:eastAsia="Times New Roman" w:hAnsi="Times New Roman" w:cs="Times New Roman"/>
          <w:color w:val="000000"/>
          <w:sz w:val="18"/>
          <w:szCs w:val="18"/>
          <w:lang w:eastAsia="tr-TR"/>
        </w:rPr>
        <w:t>kompozit</w:t>
      </w:r>
      <w:proofErr w:type="spellEnd"/>
      <w:r w:rsidRPr="00AF39B7">
        <w:rPr>
          <w:rFonts w:ascii="Times New Roman" w:eastAsia="Times New Roman" w:hAnsi="Times New Roman" w:cs="Times New Roman"/>
          <w:color w:val="000000"/>
          <w:sz w:val="18"/>
          <w:szCs w:val="18"/>
          <w:lang w:eastAsia="tr-TR"/>
        </w:rPr>
        <w:t xml:space="preserve"> elemanların Ek-3/</w:t>
      </w:r>
      <w:proofErr w:type="spellStart"/>
      <w:r w:rsidRPr="00AF39B7">
        <w:rPr>
          <w:rFonts w:ascii="Times New Roman" w:eastAsia="Times New Roman" w:hAnsi="Times New Roman" w:cs="Times New Roman"/>
          <w:color w:val="000000"/>
          <w:sz w:val="18"/>
          <w:szCs w:val="18"/>
          <w:lang w:eastAsia="tr-TR"/>
        </w:rPr>
        <w:t>B’ye</w:t>
      </w:r>
      <w:proofErr w:type="spellEnd"/>
      <w:r w:rsidRPr="00AF39B7">
        <w:rPr>
          <w:rFonts w:ascii="Times New Roman" w:eastAsia="Times New Roman" w:hAnsi="Times New Roman" w:cs="Times New Roman"/>
          <w:color w:val="000000"/>
          <w:sz w:val="18"/>
          <w:szCs w:val="18"/>
          <w:lang w:eastAsia="tr-TR"/>
        </w:rPr>
        <w:t xml:space="preserve"> göre 120 dakika yangına karşı dayanıklı olabilmesi için, en dıştaki çelik </w:t>
      </w:r>
      <w:proofErr w:type="gramStart"/>
      <w:r w:rsidRPr="00AF39B7">
        <w:rPr>
          <w:rFonts w:ascii="Times New Roman" w:eastAsia="Times New Roman" w:hAnsi="Times New Roman" w:cs="Times New Roman"/>
          <w:color w:val="000000"/>
          <w:sz w:val="18"/>
          <w:szCs w:val="18"/>
          <w:lang w:eastAsia="tr-TR"/>
        </w:rPr>
        <w:t>profil</w:t>
      </w:r>
      <w:proofErr w:type="gramEnd"/>
      <w:r w:rsidRPr="00AF39B7">
        <w:rPr>
          <w:rFonts w:ascii="Times New Roman" w:eastAsia="Times New Roman" w:hAnsi="Times New Roman" w:cs="Times New Roman"/>
          <w:color w:val="000000"/>
          <w:sz w:val="18"/>
          <w:szCs w:val="18"/>
          <w:lang w:eastAsia="tr-TR"/>
        </w:rPr>
        <w:t xml:space="preserve"> veya donatının dış yüzü ile en dış beton lifi arasında kalan mesafe olan net beton ölçüsünün, kolonlarda en az 35 mm, kirişlerde 25 mm ve döşemelerde ise en az 20 mm olması gerekir. Yangına karşı dayanımı 120 dakikadan daha az olan betondan mamul taşıyıcı sistem elemanlarında TS 500 standardına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Ahşap elemanların yangın mukavemet hesapları yanma hızına dayandırılır. Yanma hızı </w:t>
      </w:r>
      <w:proofErr w:type="gramStart"/>
      <w:r w:rsidRPr="00AF39B7">
        <w:rPr>
          <w:rFonts w:ascii="Times New Roman" w:eastAsia="Times New Roman" w:hAnsi="Times New Roman" w:cs="Times New Roman"/>
          <w:color w:val="000000"/>
          <w:sz w:val="18"/>
          <w:szCs w:val="18"/>
          <w:lang w:eastAsia="tr-TR"/>
        </w:rPr>
        <w:t>0.6</w:t>
      </w:r>
      <w:proofErr w:type="gramEnd"/>
      <w:r w:rsidRPr="00AF39B7">
        <w:rPr>
          <w:rFonts w:ascii="Times New Roman" w:eastAsia="Times New Roman" w:hAnsi="Times New Roman" w:cs="Times New Roman"/>
          <w:color w:val="000000"/>
          <w:sz w:val="18"/>
          <w:szCs w:val="18"/>
          <w:lang w:eastAsia="tr-TR"/>
        </w:rPr>
        <w:t xml:space="preserve"> ilâ 0.8 mm/</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kabul edilip; ahşap elemanın bu şekilde azalan en kesitiyle ve güvenlik katsayısı 1.00'e eşit alınarak, üzerine gelen gerçek yükü taşıyabildiği süre yangın mukavemet süresi kabul edilir. En az 19 cm kalınlığında </w:t>
      </w:r>
      <w:proofErr w:type="gramStart"/>
      <w:r w:rsidRPr="00AF39B7">
        <w:rPr>
          <w:rFonts w:ascii="Times New Roman" w:eastAsia="Times New Roman" w:hAnsi="Times New Roman" w:cs="Times New Roman"/>
          <w:color w:val="000000"/>
          <w:sz w:val="18"/>
          <w:szCs w:val="18"/>
          <w:lang w:eastAsia="tr-TR"/>
        </w:rPr>
        <w:t>kagir</w:t>
      </w:r>
      <w:proofErr w:type="gramEnd"/>
      <w:r w:rsidRPr="00AF39B7">
        <w:rPr>
          <w:rFonts w:ascii="Times New Roman" w:eastAsia="Times New Roman" w:hAnsi="Times New Roman" w:cs="Times New Roman"/>
          <w:color w:val="000000"/>
          <w:sz w:val="18"/>
          <w:szCs w:val="18"/>
          <w:lang w:eastAsia="tr-TR"/>
        </w:rPr>
        <w:t xml:space="preserve"> taşıyıcı duvar, kemer, tonoz ve kubbeler, diğer yönetmelik ve standartlara uygun inşa edilmiş olmaları kaydıyla, 4 saatten kısa süreli yangınlar için ayrı bir kontrolü gerektirmez.</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Kompartımanları, Duvarlar, Döşemeler, Cepheler ve Çatılar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kompartımanları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24-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Yangın kompartıman duvar ve döşemelerinin yangına en az direnç sürelerine Ek-3/</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yer verilmiştir.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İki veya daha çok binaya ait müşterek duvarlar yangına dayanıklı duvar olarak inşa edilir. İkiz evleri birbirinden ayıran her duvar yangın duvarı olarak inşa edilir ve evler ayrı binalar olarak değerlendirilir.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xml:space="preserve"> Bina yüksekliği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harici binalarda ve bina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binalarında</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belirtilen yüksekliklerden daha yukarıda olan katlarında en çok üç kat bir yangın kompartımanı olarak düzenlenir.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Courier New" w:eastAsia="Times New Roman" w:hAnsi="Courier New" w:cs="Courier New"/>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lastRenderedPageBreak/>
        <w:t>5256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proofErr w:type="spellStart"/>
      <w:r w:rsidRPr="00AF39B7">
        <w:rPr>
          <w:rFonts w:ascii="Times New Roman" w:eastAsia="Times New Roman" w:hAnsi="Times New Roman" w:cs="Times New Roman"/>
          <w:color w:val="000000"/>
          <w:sz w:val="18"/>
          <w:szCs w:val="18"/>
          <w:lang w:eastAsia="tr-TR"/>
        </w:rPr>
        <w:t>Atriumlu</w:t>
      </w:r>
      <w:proofErr w:type="spellEnd"/>
      <w:r w:rsidRPr="00AF39B7">
        <w:rPr>
          <w:rFonts w:ascii="Times New Roman" w:eastAsia="Times New Roman" w:hAnsi="Times New Roman" w:cs="Times New Roman"/>
          <w:color w:val="000000"/>
          <w:sz w:val="18"/>
          <w:szCs w:val="18"/>
          <w:lang w:eastAsia="tr-TR"/>
        </w:rPr>
        <w:t xml:space="preserve"> bölümlere, sadece düşük ve orta tehlikeli sınıfları içeren kullanımlara sahip binalarda müsaade edilir. </w:t>
      </w:r>
      <w:proofErr w:type="spellStart"/>
      <w:r w:rsidRPr="00AF39B7">
        <w:rPr>
          <w:rFonts w:ascii="Times New Roman" w:eastAsia="Times New Roman" w:hAnsi="Times New Roman" w:cs="Times New Roman"/>
          <w:color w:val="000000"/>
          <w:sz w:val="18"/>
          <w:szCs w:val="18"/>
          <w:lang w:eastAsia="tr-TR"/>
        </w:rPr>
        <w:t>Atrium</w:t>
      </w:r>
      <w:proofErr w:type="spellEnd"/>
      <w:r w:rsidRPr="00AF39B7">
        <w:rPr>
          <w:rFonts w:ascii="Times New Roman" w:eastAsia="Times New Roman" w:hAnsi="Times New Roman" w:cs="Times New Roman"/>
          <w:color w:val="000000"/>
          <w:sz w:val="18"/>
          <w:szCs w:val="18"/>
          <w:lang w:eastAsia="tr-TR"/>
        </w:rPr>
        <w:t xml:space="preserve"> alanının hiçbir noktada 90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küçük olmaması esastır. Alanı 90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küçük olan </w:t>
      </w:r>
      <w:proofErr w:type="spellStart"/>
      <w:r w:rsidRPr="00AF39B7">
        <w:rPr>
          <w:rFonts w:ascii="Times New Roman" w:eastAsia="Times New Roman" w:hAnsi="Times New Roman" w:cs="Times New Roman"/>
          <w:color w:val="000000"/>
          <w:sz w:val="18"/>
          <w:szCs w:val="18"/>
          <w:lang w:eastAsia="tr-TR"/>
        </w:rPr>
        <w:t>atrium</w:t>
      </w:r>
      <w:proofErr w:type="spellEnd"/>
      <w:r w:rsidRPr="00AF39B7">
        <w:rPr>
          <w:rFonts w:ascii="Times New Roman" w:eastAsia="Times New Roman" w:hAnsi="Times New Roman" w:cs="Times New Roman"/>
          <w:color w:val="000000"/>
          <w:sz w:val="18"/>
          <w:szCs w:val="18"/>
          <w:lang w:eastAsia="tr-TR"/>
        </w:rPr>
        <w:t xml:space="preserve"> boşluklarının çevresi her katta en az 45 cm yüksekliğinde duman perdesi ile çevrelenir ve yağmurlama sistemi ile korunan binalarda duman perdesinden 15 ila 30 cm uzaklıkta, aralarındaki mesafe en çok 2 m olacak şekilde yağmurlama başlığı yerleştirilir. </w:t>
      </w:r>
      <w:proofErr w:type="spellStart"/>
      <w:r w:rsidRPr="00AF39B7">
        <w:rPr>
          <w:rFonts w:ascii="Times New Roman" w:eastAsia="Times New Roman" w:hAnsi="Times New Roman" w:cs="Times New Roman"/>
          <w:color w:val="000000"/>
          <w:sz w:val="18"/>
          <w:szCs w:val="18"/>
          <w:lang w:eastAsia="tr-TR"/>
        </w:rPr>
        <w:t>Atriumlarda</w:t>
      </w:r>
      <w:proofErr w:type="spellEnd"/>
      <w:r w:rsidRPr="00AF39B7">
        <w:rPr>
          <w:rFonts w:ascii="Times New Roman" w:eastAsia="Times New Roman" w:hAnsi="Times New Roman" w:cs="Times New Roman"/>
          <w:color w:val="000000"/>
          <w:sz w:val="18"/>
          <w:szCs w:val="18"/>
          <w:lang w:eastAsia="tr-TR"/>
        </w:rPr>
        <w:t xml:space="preserve"> doğal veya mekanik olarak duman kontrolü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Binalarda olması gereken en fazla kompartıman alanına Ek-4’de yer verilmiştir.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Yangın kompartımanlarının etkili olabilmesi için, kompartımanı çevreleyen elemanların yangına dayanıklılığı birleşme noktalarında da sürekli olur ve kompartımanlar arasında yangına dayanıksız açıklıklar bulunamaz.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duvarları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25- </w:t>
      </w:r>
      <w:r w:rsidRPr="00AF39B7">
        <w:rPr>
          <w:rFonts w:ascii="Times New Roman" w:eastAsia="Times New Roman" w:hAnsi="Times New Roman" w:cs="Times New Roman"/>
          <w:color w:val="000000"/>
          <w:sz w:val="18"/>
          <w:szCs w:val="18"/>
          <w:lang w:eastAsia="tr-TR"/>
        </w:rPr>
        <w:t>(1) Bitişik nizam yapıları birbirinden ayıran yangın duvarları, yangına en az 90 dakika dayanıklı olarak projelendirilir. Yangın duvarlarının cephe ve çatılarda göstermeleri gereken özellikler ilgili maddelerde belirtilmiştir.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duvarlarında delik ve boşluk bulunamaz. Duvarlarda kapı ve sabit ışık penceresi gibi boşluklardan kaçınmak mümkün değil ise, bunların en az yangın duvarının direncinin yarı süresi kadar yangına karşı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hâlinde, tesisat çevresi, açıklık kalmayacak şekilde en az yangın duvarı yangın dayanım süresi kadar, yangın ve duman geçişine karşı yalıtılır.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Yüksek binalarda, çöp, haberleşme, evrak ve teknik donanım gibi, düşey tesisat şaft ve baca duvarlarının yangına en az 120 dakika ve kapaklarının en az 90 dakika dayanıklı ve duman sızdırmaz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Döşemeler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26-</w:t>
      </w:r>
      <w:r w:rsidRPr="00AF39B7">
        <w:rPr>
          <w:rFonts w:ascii="Times New Roman" w:eastAsia="Times New Roman" w:hAnsi="Times New Roman" w:cs="Times New Roman"/>
          <w:color w:val="000000"/>
          <w:sz w:val="18"/>
          <w:szCs w:val="18"/>
          <w:lang w:eastAsia="tr-TR"/>
        </w:rPr>
        <w:t> (1) Bütün döşemelerin yangın duvarı niteliğinde olması gerekir. Döşemelerin yangına dayanım sürelerine Ek-3/</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yer verilmiştir.</w:t>
      </w:r>
      <w:r w:rsidRPr="00AF39B7">
        <w:rPr>
          <w:rFonts w:ascii="Times New Roman" w:eastAsia="Times New Roman" w:hAnsi="Times New Roman" w:cs="Times New Roman"/>
          <w:b/>
          <w:bCs/>
          <w:color w:val="000000"/>
          <w:sz w:val="18"/>
          <w:szCs w:val="18"/>
          <w:lang w:eastAsia="tr-TR"/>
        </w:rPr>
        <w:t> (Ek cümleler:</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Kat döşemelerinde ön dökümlü olmayan dişli döşeme kullanılan betonarme binalarda, dişlerin arasına konulan dolgu malzemesi en az zor alevlenici olmalıdır. Normal alevlenici sınıfına tabi dolgu malzemesi kullanılan durumlarda, dolgu malzemesi ile tavan kaplama malzemelerinin birlikte oluşturduğu sistemin en az zor alevlenici ve yangına dayanım sınıfının Ek-3/</w:t>
      </w:r>
      <w:proofErr w:type="spellStart"/>
      <w:r w:rsidRPr="00AF39B7">
        <w:rPr>
          <w:rFonts w:ascii="Times New Roman" w:eastAsia="Times New Roman" w:hAnsi="Times New Roman" w:cs="Times New Roman"/>
          <w:color w:val="000000"/>
          <w:sz w:val="18"/>
          <w:szCs w:val="18"/>
          <w:lang w:eastAsia="tr-TR"/>
        </w:rPr>
        <w:t>B’ye</w:t>
      </w:r>
      <w:proofErr w:type="spellEnd"/>
      <w:r w:rsidRPr="00AF39B7">
        <w:rPr>
          <w:rFonts w:ascii="Times New Roman" w:eastAsia="Times New Roman" w:hAnsi="Times New Roman" w:cs="Times New Roman"/>
          <w:color w:val="000000"/>
          <w:sz w:val="18"/>
          <w:szCs w:val="18"/>
          <w:lang w:eastAsia="tr-TR"/>
        </w:rPr>
        <w:t xml:space="preserve"> uygun olduğunun, ilgili standartlar kapsamında akredite bir </w:t>
      </w:r>
      <w:proofErr w:type="spellStart"/>
      <w:r w:rsidRPr="00AF39B7">
        <w:rPr>
          <w:rFonts w:ascii="Times New Roman" w:eastAsia="Times New Roman" w:hAnsi="Times New Roman" w:cs="Times New Roman"/>
          <w:color w:val="000000"/>
          <w:sz w:val="18"/>
          <w:szCs w:val="18"/>
          <w:lang w:eastAsia="tr-TR"/>
        </w:rPr>
        <w:t>laboratuvar</w:t>
      </w:r>
      <w:proofErr w:type="spellEnd"/>
      <w:r w:rsidRPr="00AF39B7">
        <w:rPr>
          <w:rFonts w:ascii="Times New Roman" w:eastAsia="Times New Roman" w:hAnsi="Times New Roman" w:cs="Times New Roman"/>
          <w:color w:val="000000"/>
          <w:sz w:val="18"/>
          <w:szCs w:val="18"/>
          <w:lang w:eastAsia="tr-TR"/>
        </w:rPr>
        <w:t xml:space="preserve"> tarafından sertifikalandırılması ve piyasaya arz dokümanında sistem detayının yer alması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Döşeme kaplamaları en az normal alevlenici, yüksek binalarda ise en az zor alevlenici malzemeden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Döşeme üzerinde kolay alevlenen malzemeden ısı yalıtımı yapılmasına, üzeri en az 2 cm kalınlığında şap tabakası ile örtülmek şartı ile müsaade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Ayrık nizamda müstakil konutlar dışındaki binaların tavan kaplamaları ve asma tavanlarının malzemesinin en az zor alevlenici olması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Courier New" w:eastAsia="Times New Roman" w:hAnsi="Courier New" w:cs="Courier New"/>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5256-1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w:t>
      </w:r>
      <w:r w:rsidRPr="00AF39B7">
        <w:rPr>
          <w:rFonts w:ascii="Times New Roman" w:eastAsia="Times New Roman" w:hAnsi="Times New Roman" w:cs="Times New Roman"/>
          <w:b/>
          <w:bCs/>
          <w:color w:val="000000"/>
          <w:sz w:val="18"/>
          <w:szCs w:val="18"/>
          <w:lang w:eastAsia="tr-TR"/>
        </w:rPr>
        <w:t xml:space="preserve"> (Ek: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Su, elektrik, ısıtma ve havalandırma tesisatı ile benzeri tesisatların döşemeden geçmesi hâlinde, tesisat çevresi, açıklık kalmayacak şekilde en az döşeme yangın dayanım süresi kadar, yangın ve duman geçişine karşı yalıtılır.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Cepheler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27- (Değişik: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Dış cephelerin, bina yüksekliği 28.50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zor yanıcı malzemeden ve diğer binalarda ise en az zor alevlenici malzemeden olması gerekir.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w:t>
      </w:r>
      <w:proofErr w:type="gramStart"/>
      <w:r w:rsidRPr="00AF39B7">
        <w:rPr>
          <w:rFonts w:ascii="Times New Roman" w:eastAsia="Times New Roman" w:hAnsi="Times New Roman" w:cs="Times New Roman"/>
          <w:color w:val="000000"/>
          <w:sz w:val="18"/>
          <w:szCs w:val="18"/>
          <w:lang w:eastAsia="tr-TR"/>
        </w:rPr>
        <w:t>1.5</w:t>
      </w:r>
      <w:proofErr w:type="gramEnd"/>
      <w:r w:rsidRPr="00AF39B7">
        <w:rPr>
          <w:rFonts w:ascii="Times New Roman" w:eastAsia="Times New Roman" w:hAnsi="Times New Roman" w:cs="Times New Roman"/>
          <w:color w:val="000000"/>
          <w:sz w:val="18"/>
          <w:szCs w:val="18"/>
          <w:lang w:eastAsia="tr-TR"/>
        </w:rPr>
        <w:t xml:space="preserve"> m mesafede yağmurlama başlıkları yerleştirilerek cephe otomatik yağmurlama sistemi ile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Geleneksel cephe sistemleri;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Isı yalıtım malzemesi, ısı yalıtım yapıştırıcısı, dübel, sıva filesi, sıva ve benzeri diğer teçhizat kullanılarak teşkil edilen ısı yalıtım sistemi uygulandığında, sistem, ilgili standartlar kapsamında akredite bir </w:t>
      </w:r>
      <w:proofErr w:type="spellStart"/>
      <w:r w:rsidRPr="00AF39B7">
        <w:rPr>
          <w:rFonts w:ascii="Times New Roman" w:eastAsia="Times New Roman" w:hAnsi="Times New Roman" w:cs="Times New Roman"/>
          <w:color w:val="000000"/>
          <w:sz w:val="18"/>
          <w:szCs w:val="18"/>
          <w:lang w:eastAsia="tr-TR"/>
        </w:rPr>
        <w:t>laboratuvar</w:t>
      </w:r>
      <w:proofErr w:type="spellEnd"/>
      <w:r w:rsidRPr="00AF39B7">
        <w:rPr>
          <w:rFonts w:ascii="Times New Roman" w:eastAsia="Times New Roman" w:hAnsi="Times New Roman" w:cs="Times New Roman"/>
          <w:color w:val="000000"/>
          <w:sz w:val="18"/>
          <w:szCs w:val="18"/>
          <w:lang w:eastAsia="tr-TR"/>
        </w:rPr>
        <w:t xml:space="preserve"> tarafından sertifikalandırılmalıdır. Sertifikalandırılan sistem detayları ve teknik özellikleri piyasaya arz dokümanlarında yer alır.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Dış cephesi zor alevlenici malzeme veya sistemden oluşan, yüksekliği 28.50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olan binalarda, tabii veya tesviye edilmiş zemin kotu üzerindeki </w:t>
      </w:r>
      <w:proofErr w:type="gramStart"/>
      <w:r w:rsidRPr="00AF39B7">
        <w:rPr>
          <w:rFonts w:ascii="Times New Roman" w:eastAsia="Times New Roman" w:hAnsi="Times New Roman" w:cs="Times New Roman"/>
          <w:color w:val="000000"/>
          <w:sz w:val="18"/>
          <w:szCs w:val="18"/>
          <w:lang w:eastAsia="tr-TR"/>
        </w:rPr>
        <w:t>1.5</w:t>
      </w:r>
      <w:proofErr w:type="gramEnd"/>
      <w:r w:rsidRPr="00AF39B7">
        <w:rPr>
          <w:rFonts w:ascii="Times New Roman" w:eastAsia="Times New Roman" w:hAnsi="Times New Roman" w:cs="Times New Roman"/>
          <w:color w:val="000000"/>
          <w:sz w:val="18"/>
          <w:szCs w:val="18"/>
          <w:lang w:eastAsia="tr-TR"/>
        </w:rPr>
        <w:t xml:space="preserve"> m mesafe hiç yanmaz malzeme ile kaplanmalı; bina yüksekliği 6.50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pencere ve benzeri boşluklarının yan kenarları en az 15 cm ve üst kenarı en az 30 cm eninde hiç yanmaz malzeme ile yangın bariyerleri oluşturulmalıdır.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Farklı yüksekliğe sahip bitişik nizamdaki yapılarda, alçak binanın çatı hizasındaki yüksek bina katının dış cephe kaplaması hiç yanmaz malzeme veya sistem ile kaplanmalıdır.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(3) Giydirme cephe sistemleri;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Cephe elemanları ile alevlerin geçebileceği boşlukları bulunmayan döşemelerin kesiştiği yerler, alevlerin komşu katlara atlamasını engelleyecek şekilde döşeme yangın dayanımını sağlayacak süre kadar yalıtılır.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Derzleri açık veya havalandırmalı giydirme cephe sistemli binalarda kullanılan cephe ve yalıtım malzemeleri en az zor yanıcı olmalıdır.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Çatılar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28-</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Çatıların inşasında;</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a) Çatının çökmesi,</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Çatıdan yangının girişi ve çatı kaplaması yüzeyinin tutuşması,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c) Çatının altında ve içinde yangının yayılması,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ç) Çatı ışıklığı üzerindeki rüzgâr etkileri,</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d) Çatı ışıklığından binaya yangının geçmesi,</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e) Yangının çatı kaplamasının dış yüzeyi üzerine veya katmanlarının içerisine yayılması ve alev damlalarının oluşması,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f) Bitişik nizam binalarda, çatılarda çıkan yangının komşu çatıya geçmesi,</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w:t>
      </w:r>
      <w:proofErr w:type="gramStart"/>
      <w:r w:rsidRPr="00AF39B7">
        <w:rPr>
          <w:rFonts w:ascii="Times New Roman" w:eastAsia="Times New Roman" w:hAnsi="Times New Roman" w:cs="Times New Roman"/>
          <w:color w:val="000000"/>
          <w:sz w:val="18"/>
          <w:szCs w:val="18"/>
          <w:lang w:eastAsia="tr-TR"/>
        </w:rPr>
        <w:t>ihtimalleri</w:t>
      </w:r>
      <w:proofErr w:type="gramEnd"/>
      <w:r w:rsidRPr="00AF39B7">
        <w:rPr>
          <w:rFonts w:ascii="Times New Roman" w:eastAsia="Times New Roman" w:hAnsi="Times New Roman" w:cs="Times New Roman"/>
          <w:color w:val="000000"/>
          <w:sz w:val="18"/>
          <w:szCs w:val="18"/>
          <w:lang w:eastAsia="tr-TR"/>
        </w:rPr>
        <w:t xml:space="preserve"> göz önünde bulundurulur.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before="100" w:beforeAutospacing="1" w:after="100" w:afterAutospacing="1"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5257</w:t>
      </w:r>
    </w:p>
    <w:p w:rsidR="00AF39B7" w:rsidRPr="00AF39B7" w:rsidRDefault="00AF39B7" w:rsidP="00AF39B7">
      <w:pPr>
        <w:spacing w:before="100" w:beforeAutospacing="1" w:after="100" w:afterAutospacing="1"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(2) Çatı kaplamalarının B</w:t>
      </w:r>
      <w:r w:rsidRPr="00AF39B7">
        <w:rPr>
          <w:rFonts w:ascii="Times New Roman" w:eastAsia="Times New Roman" w:hAnsi="Times New Roman" w:cs="Times New Roman"/>
          <w:color w:val="000000"/>
          <w:sz w:val="18"/>
          <w:szCs w:val="18"/>
          <w:vertAlign w:val="subscript"/>
          <w:lang w:eastAsia="tr-TR"/>
        </w:rPr>
        <w:t>ROOF</w:t>
      </w:r>
      <w:r w:rsidRPr="00AF39B7">
        <w:rPr>
          <w:rFonts w:ascii="Times New Roman" w:eastAsia="Times New Roman" w:hAnsi="Times New Roman" w:cs="Times New Roman"/>
          <w:color w:val="000000"/>
          <w:sz w:val="18"/>
          <w:szCs w:val="18"/>
          <w:lang w:eastAsia="tr-TR"/>
        </w:rPr>
        <w:t>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(3) Yüksek binalarda ve bitişik nizam yapılarda;</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a) Çatıların oturdukları döşemelerin yatay yangın kesici niteliğinde,</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Çatı taşıyıcı sistemi ve çatı kaplamalarının yanmaz malzemeden,</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w:t>
      </w:r>
      <w:proofErr w:type="gramStart"/>
      <w:r w:rsidRPr="00AF39B7">
        <w:rPr>
          <w:rFonts w:ascii="Times New Roman" w:eastAsia="Times New Roman" w:hAnsi="Times New Roman" w:cs="Times New Roman"/>
          <w:color w:val="000000"/>
          <w:sz w:val="18"/>
          <w:szCs w:val="18"/>
          <w:lang w:eastAsia="tr-TR"/>
        </w:rPr>
        <w:t>olması</w:t>
      </w:r>
      <w:proofErr w:type="gramEnd"/>
      <w:r w:rsidRPr="00AF39B7">
        <w:rPr>
          <w:rFonts w:ascii="Times New Roman" w:eastAsia="Times New Roman" w:hAnsi="Times New Roman" w:cs="Times New Roman"/>
          <w:color w:val="000000"/>
          <w:sz w:val="18"/>
          <w:szCs w:val="18"/>
          <w:lang w:eastAsia="tr-TR"/>
        </w:rPr>
        <w:t xml:space="preserve"> gerekir.</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Binalarda Kullanılacak Yapı Malzemeleri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Binalarda kullanılacak yapı malzemeleri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29-</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(Mülga:</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Yangına karşı güvenlik bakımından, kolay alevlenen yapı malzemelerinin inşaatta kullanılmasına müsaade edilmez. Kolay alevlenen yapı malzemeleri, ancak, bir </w:t>
      </w:r>
      <w:proofErr w:type="spellStart"/>
      <w:r w:rsidRPr="00AF39B7">
        <w:rPr>
          <w:rFonts w:ascii="Times New Roman" w:eastAsia="Times New Roman" w:hAnsi="Times New Roman" w:cs="Times New Roman"/>
          <w:color w:val="000000"/>
          <w:sz w:val="18"/>
          <w:szCs w:val="18"/>
          <w:lang w:eastAsia="tr-TR"/>
        </w:rPr>
        <w:t>kompozit</w:t>
      </w:r>
      <w:proofErr w:type="spellEnd"/>
      <w:r w:rsidRPr="00AF39B7">
        <w:rPr>
          <w:rFonts w:ascii="Times New Roman" w:eastAsia="Times New Roman" w:hAnsi="Times New Roman" w:cs="Times New Roman"/>
          <w:color w:val="000000"/>
          <w:sz w:val="18"/>
          <w:szCs w:val="18"/>
          <w:lang w:eastAsia="tr-TR"/>
        </w:rPr>
        <w:t xml:space="preserve"> içinde normal alevlenen malzemeye dönüştürülerek kullanılabilir.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(3)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Duvarlarda iç kaplamalar ile içte uygulanacak ısı ve ses yalıtımları; en az normal alevlenici, yüksek binalarda ve kapasitesi 100 kişiden fazla olan sinema, tiyatro, konferans ve düğün salonu gibi yerlerde ise en az zor alevlenici malzemeden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(4) Yüksek binalarda ıslak hacimlerden geçen </w:t>
      </w:r>
      <w:proofErr w:type="spellStart"/>
      <w:r w:rsidRPr="00AF39B7">
        <w:rPr>
          <w:rFonts w:ascii="Times New Roman" w:eastAsia="Times New Roman" w:hAnsi="Times New Roman" w:cs="Times New Roman"/>
          <w:color w:val="000000"/>
          <w:sz w:val="18"/>
          <w:szCs w:val="18"/>
          <w:lang w:eastAsia="tr-TR"/>
        </w:rPr>
        <w:t>branşman</w:t>
      </w:r>
      <w:proofErr w:type="spellEnd"/>
      <w:r w:rsidRPr="00AF39B7">
        <w:rPr>
          <w:rFonts w:ascii="Times New Roman" w:eastAsia="Times New Roman" w:hAnsi="Times New Roman" w:cs="Times New Roman"/>
          <w:color w:val="000000"/>
          <w:sz w:val="18"/>
          <w:szCs w:val="18"/>
          <w:lang w:eastAsia="tr-TR"/>
        </w:rPr>
        <w:t xml:space="preserve"> boruları hariç olmak üzere, 70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daha büyük çaplı tesisat borularının en az zor alevlenici malzemeden olması gerekir. </w:t>
      </w:r>
      <w:r w:rsidRPr="00AF39B7">
        <w:rPr>
          <w:rFonts w:ascii="Times New Roman" w:eastAsia="Times New Roman" w:hAnsi="Times New Roman" w:cs="Times New Roman"/>
          <w:b/>
          <w:bCs/>
          <w:color w:val="000000"/>
          <w:sz w:val="18"/>
          <w:szCs w:val="18"/>
          <w:lang w:eastAsia="tr-TR"/>
        </w:rPr>
        <w:t>(Ek cümle:</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Normal alevlenici malzemeden pis su tesisat borusu kullanılması halinde, pis su borusu kat geçişlerinde yangın kompartıman duvarının yangına dayanım süresi kadar yangına dayanım sağlayacak yangın kesicileri kullanılır.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Yapı malzemelerinin yangına tepki sınıflarının belirlenmesinde ilgili yönetmelik ve standartlar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Malzemelerin yanıcılık sınıflarını gösteren tablolar aşağıda belirtilmiştir.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Ek-2/</w:t>
      </w:r>
      <w:proofErr w:type="spellStart"/>
      <w:r w:rsidRPr="00AF39B7">
        <w:rPr>
          <w:rFonts w:ascii="Times New Roman" w:eastAsia="Times New Roman" w:hAnsi="Times New Roman" w:cs="Times New Roman"/>
          <w:color w:val="000000"/>
          <w:sz w:val="18"/>
          <w:szCs w:val="18"/>
          <w:lang w:eastAsia="tr-TR"/>
        </w:rPr>
        <w:t>A’da</w:t>
      </w:r>
      <w:proofErr w:type="spellEnd"/>
      <w:r w:rsidRPr="00AF39B7">
        <w:rPr>
          <w:rFonts w:ascii="Times New Roman" w:eastAsia="Times New Roman" w:hAnsi="Times New Roman" w:cs="Times New Roman"/>
          <w:color w:val="000000"/>
          <w:sz w:val="18"/>
          <w:szCs w:val="18"/>
          <w:lang w:eastAsia="tr-TR"/>
        </w:rPr>
        <w:t xml:space="preserve"> döşeme malzemeleri hariç olmak üzere, yapı malzemeleri için yanıcılık sınıfları,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Ek-2/</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döşeme malzemeleri için yanıcılık sınıfları,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Ek-2/</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yanıcılık sınıfı A1 olan yapı malzemeleri,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Ek-2/</w:t>
      </w:r>
      <w:proofErr w:type="spellStart"/>
      <w:r w:rsidRPr="00AF39B7">
        <w:rPr>
          <w:rFonts w:ascii="Times New Roman" w:eastAsia="Times New Roman" w:hAnsi="Times New Roman" w:cs="Times New Roman"/>
          <w:color w:val="000000"/>
          <w:sz w:val="18"/>
          <w:szCs w:val="18"/>
          <w:lang w:eastAsia="tr-TR"/>
        </w:rPr>
        <w:t>Ç’de</w:t>
      </w:r>
      <w:proofErr w:type="spellEnd"/>
      <w:r w:rsidRPr="00AF39B7">
        <w:rPr>
          <w:rFonts w:ascii="Times New Roman" w:eastAsia="Times New Roman" w:hAnsi="Times New Roman" w:cs="Times New Roman"/>
          <w:color w:val="000000"/>
          <w:sz w:val="18"/>
          <w:szCs w:val="18"/>
          <w:lang w:eastAsia="tr-TR"/>
        </w:rPr>
        <w:t xml:space="preserve"> TS EN 13501-1 ve TS EN 13501-5’e göre malzemelerin yanıcılık sınıfları.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Yangına dayanım sembollerini ve sürelerini gösteren tablolar aşağıda belirtilmiştir: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Ek-3/</w:t>
      </w:r>
      <w:proofErr w:type="spellStart"/>
      <w:r w:rsidRPr="00AF39B7">
        <w:rPr>
          <w:rFonts w:ascii="Times New Roman" w:eastAsia="Times New Roman" w:hAnsi="Times New Roman" w:cs="Times New Roman"/>
          <w:color w:val="000000"/>
          <w:sz w:val="18"/>
          <w:szCs w:val="18"/>
          <w:lang w:eastAsia="tr-TR"/>
        </w:rPr>
        <w:t>A’da</w:t>
      </w:r>
      <w:proofErr w:type="spellEnd"/>
      <w:r w:rsidRPr="00AF39B7">
        <w:rPr>
          <w:rFonts w:ascii="Times New Roman" w:eastAsia="Times New Roman" w:hAnsi="Times New Roman" w:cs="Times New Roman"/>
          <w:color w:val="000000"/>
          <w:sz w:val="18"/>
          <w:szCs w:val="18"/>
          <w:lang w:eastAsia="tr-TR"/>
        </w:rPr>
        <w:t xml:space="preserve"> yapı elemanlarının yangına dayanım sembolleri,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Ek-3/</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yapı elemanlarının yangına dayanım süreleri,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Ek-3/</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bina kullanım sınıflarına göre yangına dayanım süreleri.</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Courier New" w:eastAsia="Times New Roman" w:hAnsi="Courier New" w:cs="Courier New"/>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sz w:val="18"/>
          <w:szCs w:val="18"/>
          <w:lang w:eastAsia="tr-TR"/>
        </w:rPr>
        <w:t>ÜÇÜNCÜ KISIM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Yolları, Kaçış Merdivenleri ve Özel Durumlar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sz w:val="18"/>
          <w:szCs w:val="18"/>
          <w:lang w:eastAsia="tr-TR"/>
        </w:rPr>
        <w:t>BİRİNCİ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sz w:val="18"/>
          <w:szCs w:val="18"/>
          <w:lang w:eastAsia="tr-TR"/>
        </w:rPr>
        <w:t>Genel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güvenliği esasları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30-</w:t>
      </w:r>
      <w:r w:rsidRPr="00AF39B7">
        <w:rPr>
          <w:rFonts w:ascii="Times New Roman" w:eastAsia="Times New Roman" w:hAnsi="Times New Roman" w:cs="Times New Roman"/>
          <w:color w:val="000000"/>
          <w:sz w:val="18"/>
          <w:szCs w:val="18"/>
          <w:lang w:eastAsia="tr-TR"/>
        </w:rPr>
        <w:t>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sz w:val="18"/>
          <w:szCs w:val="18"/>
          <w:lang w:eastAsia="tr-TR"/>
        </w:rPr>
        <w:t>İKİNCİ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sz w:val="18"/>
          <w:szCs w:val="18"/>
          <w:lang w:eastAsia="tr-TR"/>
        </w:rPr>
        <w:t>Kaçış Yolları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31- </w:t>
      </w:r>
      <w:r w:rsidRPr="00AF39B7">
        <w:rPr>
          <w:rFonts w:ascii="Times New Roman" w:eastAsia="Times New Roman" w:hAnsi="Times New Roman" w:cs="Times New Roman"/>
          <w:color w:val="000000"/>
          <w:sz w:val="18"/>
          <w:szCs w:val="18"/>
          <w:lang w:eastAsia="tr-TR"/>
        </w:rPr>
        <w:t>(1) Kaçış yolları, bir yapının herhangi bir noktasından yer seviyesindeki caddeye kadar olan devamlı ve engellenmemiş yolun tamamıdır. Kaçış yolları kapsamına;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Oda ve diğer bağımsız mekânlardan çıkışlar,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Her kattaki koridor ve benzeri geçitler,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Kat çıkışları,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Zemin kata ulaşan merdivenler,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Zemin katta merdiven ağızlarından aynı katta yapı son çıkışına götüren yollar,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Son çıkış,</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dâhildir</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Asansörler kaçış yolu olarak kabul edilmez.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lastRenderedPageBreak/>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5259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(Değişik: 10/8/2009-2009/15316 K.)</w:t>
      </w:r>
      <w:r w:rsidRPr="00AF39B7">
        <w:rPr>
          <w:rFonts w:ascii="Times New Roman" w:eastAsia="Times New Roman" w:hAnsi="Times New Roman" w:cs="Times New Roman"/>
          <w:color w:val="000000"/>
          <w:sz w:val="18"/>
          <w:szCs w:val="18"/>
          <w:lang w:eastAsia="tr-TR"/>
        </w:rPr>
        <w:t xml:space="preserve"> Kaçış merdivenleri bodrum katlar </w:t>
      </w:r>
      <w:proofErr w:type="gramStart"/>
      <w:r w:rsidRPr="00AF39B7">
        <w:rPr>
          <w:rFonts w:ascii="Times New Roman" w:eastAsia="Times New Roman" w:hAnsi="Times New Roman" w:cs="Times New Roman"/>
          <w:color w:val="000000"/>
          <w:sz w:val="18"/>
          <w:szCs w:val="18"/>
          <w:lang w:eastAsia="tr-TR"/>
        </w:rPr>
        <w:t>dahil</w:t>
      </w:r>
      <w:proofErr w:type="gramEnd"/>
      <w:r w:rsidRPr="00AF39B7">
        <w:rPr>
          <w:rFonts w:ascii="Times New Roman" w:eastAsia="Times New Roman" w:hAnsi="Times New Roman" w:cs="Times New Roman"/>
          <w:color w:val="000000"/>
          <w:sz w:val="18"/>
          <w:szCs w:val="18"/>
          <w:lang w:eastAsia="tr-TR"/>
        </w:rPr>
        <w:t xml:space="preserve"> bütün katlara hizmet verebilir.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w:t>
      </w:r>
      <w:proofErr w:type="spellStart"/>
      <w:r w:rsidRPr="00AF39B7">
        <w:rPr>
          <w:rFonts w:ascii="Times New Roman" w:eastAsia="Times New Roman" w:hAnsi="Times New Roman" w:cs="Times New Roman"/>
          <w:color w:val="000000"/>
          <w:sz w:val="18"/>
          <w:szCs w:val="18"/>
          <w:lang w:eastAsia="tr-TR"/>
        </w:rPr>
        <w:t>ayrı</w:t>
      </w:r>
      <w:proofErr w:type="spellEnd"/>
      <w:r w:rsidRPr="00AF39B7">
        <w:rPr>
          <w:rFonts w:ascii="Times New Roman" w:eastAsia="Times New Roman" w:hAnsi="Times New Roman" w:cs="Times New Roman"/>
          <w:color w:val="000000"/>
          <w:sz w:val="18"/>
          <w:szCs w:val="18"/>
          <w:lang w:eastAsia="tr-TR"/>
        </w:rPr>
        <w:t xml:space="preserve"> belirlenir.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uzaklıklar ve Ek-5/</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belirtilen uzaklıklara uygun olmak şartıyla, kaçış yolu olarak kabul edilir. Ancak kullanıcı sayısı 50 kişiyi geçen katlarda kaçış yollarının kapasite ve sayı bakımından en az yarısının korunmuş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Çıkış kapasitesi ve kaçış uzaklığı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32-</w:t>
      </w:r>
      <w:r w:rsidRPr="00AF39B7">
        <w:rPr>
          <w:rFonts w:ascii="Times New Roman" w:eastAsia="Times New Roman" w:hAnsi="Times New Roman" w:cs="Times New Roman"/>
          <w:color w:val="000000"/>
          <w:sz w:val="18"/>
          <w:szCs w:val="18"/>
          <w:lang w:eastAsia="tr-TR"/>
        </w:rPr>
        <w:t> (1) Kullanıcı yükü katsayısı olarak, gerekli kaçış ve panik hesaplarında kullanılmak üzere Ek-5/</w:t>
      </w:r>
      <w:proofErr w:type="spellStart"/>
      <w:r w:rsidRPr="00AF39B7">
        <w:rPr>
          <w:rFonts w:ascii="Times New Roman" w:eastAsia="Times New Roman" w:hAnsi="Times New Roman" w:cs="Times New Roman"/>
          <w:color w:val="000000"/>
          <w:sz w:val="18"/>
          <w:szCs w:val="18"/>
          <w:lang w:eastAsia="tr-TR"/>
        </w:rPr>
        <w:t>A’da</w:t>
      </w:r>
      <w:proofErr w:type="spellEnd"/>
      <w:r w:rsidRPr="00AF39B7">
        <w:rPr>
          <w:rFonts w:ascii="Times New Roman" w:eastAsia="Times New Roman" w:hAnsi="Times New Roman" w:cs="Times New Roman"/>
          <w:color w:val="000000"/>
          <w:sz w:val="18"/>
          <w:szCs w:val="18"/>
          <w:lang w:eastAsia="tr-TR"/>
        </w:rPr>
        <w:t xml:space="preserve"> belirtilen değerler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Çıkış genişliği için, çıkış kapıları, kaçış merdivenleri, koridorlar ve diğer kaçış yollarının kapasiteleri 50 </w:t>
      </w:r>
      <w:proofErr w:type="spellStart"/>
      <w:r w:rsidRPr="00AF39B7">
        <w:rPr>
          <w:rFonts w:ascii="Times New Roman" w:eastAsia="Times New Roman" w:hAnsi="Times New Roman" w:cs="Times New Roman"/>
          <w:color w:val="000000"/>
          <w:sz w:val="18"/>
          <w:szCs w:val="18"/>
          <w:lang w:eastAsia="tr-TR"/>
        </w:rPr>
        <w:t>cm’lik</w:t>
      </w:r>
      <w:proofErr w:type="spellEnd"/>
      <w:r w:rsidRPr="00AF39B7">
        <w:rPr>
          <w:rFonts w:ascii="Times New Roman" w:eastAsia="Times New Roman" w:hAnsi="Times New Roman" w:cs="Times New Roman"/>
          <w:color w:val="000000"/>
          <w:sz w:val="18"/>
          <w:szCs w:val="18"/>
          <w:lang w:eastAsia="tr-TR"/>
        </w:rPr>
        <w:t xml:space="preserve"> genişlik birim alınarak hesaplanır. Birim genişlikten geçen kişi sayısı bina kullanım sınıflarına göre Ek-5/</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gösterilmiştir.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Kaçış uzaklığı, kullanım sınıfına göre Ek-5/</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belirtilen değerlerden daha büyük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Kullanılan bir mekân içindeki en uzak noktadan en yakın çıkışa olan uzaklık, Ek-5/</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belirlenen sınırları aşamaz.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Odalara, koridorlara ve benzeri alt bölümlere ayrılmış büyük alanlı bir katta, direkt (kuş uçuşu) kaçış uzaklığı Ek-5/</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izin verilen en çok kaçış uzaklığının 2/3’ünü aşmıyor ise kabul edilir.</w:t>
      </w:r>
    </w:p>
    <w:p w:rsidR="00AF39B7" w:rsidRPr="00AF39B7" w:rsidRDefault="00AF39B7" w:rsidP="00AF39B7">
      <w:pPr>
        <w:spacing w:after="0" w:line="240" w:lineRule="atLeast"/>
        <w:ind w:firstLine="567"/>
        <w:jc w:val="both"/>
        <w:rPr>
          <w:rFonts w:ascii="Times New Roman" w:eastAsia="Times New Roman" w:hAnsi="Times New Roman" w:cs="Times New Roman"/>
          <w:b/>
          <w:bCs/>
          <w:color w:val="000000"/>
          <w:sz w:val="20"/>
          <w:szCs w:val="20"/>
          <w:u w:val="single"/>
          <w:lang w:eastAsia="tr-TR"/>
        </w:rPr>
      </w:pPr>
      <w:r w:rsidRPr="00AF39B7">
        <w:rPr>
          <w:rFonts w:ascii="Times New Roman" w:eastAsia="Times New Roman" w:hAnsi="Times New Roman" w:cs="Times New Roman"/>
          <w:color w:val="000000"/>
          <w:sz w:val="18"/>
          <w:szCs w:val="18"/>
          <w:lang w:eastAsia="tr-TR"/>
        </w:rPr>
        <w:t>(6) Kaçış uzaklığı ölçülecek en uzak nokta mekân içinde mekânı çevreleyen duvarlardan 40 cm önde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kaçış yoluna ulaşılması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Zemin kattaki dükkân ve benzeri yerlerde kişi sayısı 50’nin altında ve kaçış uzaklığı en uzak noktadan dış ortama açılan kapıya olan uzaklık 25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ise, bina dışına tek çıkış yeterli kabul edilir.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yolu sayısı ve genişliği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33-</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 xml:space="preserve">Toplam çıkış genişliği, 32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maddeye göre hesaplanan bir kattaki kullanım alanlarındaki toplam kullanıcı sayısının birim genişlikten geçen kişi sayısına bölümü ile elde edilen değerin 0.5 m ile çarpılması ile bulunan değerden az olamaz. Toplam kullanıcı sayısı 50 ila 500 kişi arasında ise kattaki bir kaçış yolunun genişliği 100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501 ila 2000 kişi arasında ise kattaki bir kaçış yolunun genişliği 150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2001 ve daha fazla ise kattaki bir kaçış yolunun genişliği 200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olmayacak şekilde çıkış sayısı bulunur.  Kaçış yolu, bu özelliği dışında, yapının mekânlarına hizmet veren koridor ve hol olarak kullanılıyor ise 110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genişlikte olamaz. Hiçbir çıkış veya kaçış merdiveni veyahut diğer kaçış yolları, hesaplanan bu değerlerden ve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daha dar genişlikte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Yüksek binalarda kaçış yollarının ve merdivenlerin genişliği 120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Genişliği 200 </w:t>
      </w:r>
      <w:proofErr w:type="spellStart"/>
      <w:r w:rsidRPr="00AF39B7">
        <w:rPr>
          <w:rFonts w:ascii="Times New Roman" w:eastAsia="Times New Roman" w:hAnsi="Times New Roman" w:cs="Times New Roman"/>
          <w:color w:val="000000"/>
          <w:sz w:val="18"/>
          <w:szCs w:val="18"/>
          <w:lang w:eastAsia="tr-TR"/>
        </w:rPr>
        <w:t>cm’yi</w:t>
      </w:r>
      <w:proofErr w:type="spellEnd"/>
      <w:r w:rsidRPr="00AF39B7">
        <w:rPr>
          <w:rFonts w:ascii="Times New Roman" w:eastAsia="Times New Roman" w:hAnsi="Times New Roman" w:cs="Times New Roman"/>
          <w:color w:val="000000"/>
          <w:sz w:val="18"/>
          <w:szCs w:val="18"/>
          <w:lang w:eastAsia="tr-TR"/>
        </w:rPr>
        <w:t xml:space="preserve"> aşan merdivenler, korkuluklar ile 100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olmayan ve 160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fazla olmayan parçalara ayrılır. Kaçış yolu koridoru yüksekliği 210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İki çıkış gereken mekânlarda, her bir çıkışın toplam kullanıcı yükünün en az yarısını karşılayacak genişlikte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Genişlikler, temiz genişlik olarak ölçülür. Kaçış merdivenlerinde ve çıkış kapısında temiz genişlik aşağıda belirtilen şekilde ölçülür: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Kaçış merdivenlerinde temiz genişlik hesaplanırken, küpeştenin yaptığı çıkıntının 80 </w:t>
      </w:r>
      <w:proofErr w:type="spellStart"/>
      <w:r w:rsidRPr="00AF39B7">
        <w:rPr>
          <w:rFonts w:ascii="Times New Roman" w:eastAsia="Times New Roman" w:hAnsi="Times New Roman" w:cs="Times New Roman"/>
          <w:color w:val="000000"/>
          <w:sz w:val="18"/>
          <w:szCs w:val="18"/>
          <w:lang w:eastAsia="tr-TR"/>
        </w:rPr>
        <w:t>mm’si</w:t>
      </w:r>
      <w:proofErr w:type="spellEnd"/>
      <w:r w:rsidRPr="00AF39B7">
        <w:rPr>
          <w:rFonts w:ascii="Times New Roman" w:eastAsia="Times New Roman" w:hAnsi="Times New Roman" w:cs="Times New Roman"/>
          <w:color w:val="000000"/>
          <w:sz w:val="18"/>
          <w:szCs w:val="18"/>
          <w:lang w:eastAsia="tr-TR"/>
        </w:rPr>
        <w:t xml:space="preserve"> temiz genişliğe dâhil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Çıkış kapısında; tek kanatlı kapıda temiz genişlik, kapı kasası veya lamba çıkıntısı ile 90 derece açılmış kanat yüzeyi arasındaki ölçüdür. Tek kanatlı bir çıkış kapısının temiz genişliği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ve 120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çok olamaz. İki kanatlı kapıda temiz genişlik, her iki kanat 90 derece açık durumdayken kanat yüzeyleri arasındaki ölçüdür.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Bütün çıkışların ve erişim yollarının aşağıda belirtilen şartlara uygun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a) Çıkışların ve erişim yollarının açıkça görülebilir olması veya konumlarının simgeler ile vurgulanması ve her an kullanılabilmesi için engellerden arındırılmış hâlde bulundurulması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güvenlik holü</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34-</w:t>
      </w:r>
      <w:r w:rsidRPr="00AF39B7">
        <w:rPr>
          <w:rFonts w:ascii="Times New Roman" w:eastAsia="Times New Roman" w:hAnsi="Times New Roman" w:cs="Times New Roman"/>
          <w:color w:val="000000"/>
          <w:sz w:val="18"/>
          <w:szCs w:val="18"/>
          <w:lang w:eastAsia="tr-TR"/>
        </w:rPr>
        <w:t>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Yangın güvenlik hollerinin taban alanı, 3 m²’den az, 6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fazla ve kaçış yönündeki boyutu ise </w:t>
      </w:r>
      <w:proofErr w:type="gramStart"/>
      <w:r w:rsidRPr="00AF39B7">
        <w:rPr>
          <w:rFonts w:ascii="Times New Roman" w:eastAsia="Times New Roman" w:hAnsi="Times New Roman" w:cs="Times New Roman"/>
          <w:color w:val="000000"/>
          <w:sz w:val="18"/>
          <w:szCs w:val="18"/>
          <w:lang w:eastAsia="tr-TR"/>
        </w:rPr>
        <w:t>1.8</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Acil durum asansörü önünde yapılacak yangın güvenlik holü alanı, 6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az, 10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çok ve herhangi bir boyutu 2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Döşemeye, asansör holünde çıkış kapısına doğru 1/200’ü aşmayacak bir eğim verilir.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Aksi belirtilmedikçe kaçış merdivenlerine, bir yangın güvenlik holünden veya kullanım alanlarından bir kapı ile ayrılan hol, koridor veya lobiden geçilerek ulaşılır.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w:t>
      </w:r>
      <w:r w:rsidRPr="00AF39B7">
        <w:rPr>
          <w:rFonts w:ascii="Times New Roman" w:eastAsia="Times New Roman" w:hAnsi="Times New Roman" w:cs="Times New Roman"/>
          <w:b/>
          <w:bCs/>
          <w:color w:val="000000"/>
          <w:sz w:val="18"/>
          <w:szCs w:val="18"/>
          <w:lang w:val="nl-NL" w:eastAsia="tr-TR"/>
        </w:rPr>
        <w:t xml:space="preserve">(Değişik: </w:t>
      </w:r>
      <w:proofErr w:type="gramStart"/>
      <w:r w:rsidRPr="00AF39B7">
        <w:rPr>
          <w:rFonts w:ascii="Times New Roman" w:eastAsia="Times New Roman" w:hAnsi="Times New Roman" w:cs="Times New Roman"/>
          <w:b/>
          <w:bCs/>
          <w:color w:val="000000"/>
          <w:sz w:val="18"/>
          <w:szCs w:val="18"/>
          <w:lang w:val="nl-NL" w:eastAsia="tr-TR"/>
        </w:rPr>
        <w:t>10/8/2009</w:t>
      </w:r>
      <w:proofErr w:type="gramEnd"/>
      <w:r w:rsidRPr="00AF39B7">
        <w:rPr>
          <w:rFonts w:ascii="Times New Roman" w:eastAsia="Times New Roman" w:hAnsi="Times New Roman" w:cs="Times New Roman"/>
          <w:b/>
          <w:bCs/>
          <w:color w:val="000000"/>
          <w:sz w:val="18"/>
          <w:szCs w:val="18"/>
          <w:lang w:val="nl-NL" w:eastAsia="tr-TR"/>
        </w:rPr>
        <w:t>-2009/15316 K.) </w:t>
      </w:r>
      <w:r w:rsidRPr="00AF39B7">
        <w:rPr>
          <w:rFonts w:ascii="Times New Roman" w:eastAsia="Times New Roman" w:hAnsi="Times New Roman" w:cs="Times New Roman"/>
          <w:color w:val="000000"/>
          <w:sz w:val="18"/>
          <w:szCs w:val="18"/>
          <w:lang w:val="nl-NL" w:eastAsia="tr-TR"/>
        </w:rPr>
        <w:t>Acil durum asansörü ile yapı yüksekliği 51.50 m’den fazla olan binalarda kaçış merdiveni önüne yangın güvenlik holü yapılması zorunludur. Acil durum asansörünün yangın merdiveni önündeki güvenlik holüne açılması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Yangın güvenlik hollerinin kullanmaya uygun şekilde boş bulundurulmasından, bina veya işyeri sahibi ve yöneticileri sorumludur.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yolları gerekleri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35-</w:t>
      </w:r>
      <w:r w:rsidRPr="00AF39B7">
        <w:rPr>
          <w:rFonts w:ascii="Times New Roman" w:eastAsia="Times New Roman" w:hAnsi="Times New Roman" w:cs="Times New Roman"/>
          <w:color w:val="000000"/>
          <w:sz w:val="18"/>
          <w:szCs w:val="18"/>
          <w:lang w:eastAsia="tr-TR"/>
        </w:rPr>
        <w:t>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b/>
          <w:bCs/>
          <w:color w:val="000000"/>
          <w:sz w:val="18"/>
          <w:szCs w:val="18"/>
          <w:lang w:eastAsia="tr-TR"/>
        </w:rPr>
        <w:t>Korunumlu</w:t>
      </w:r>
      <w:proofErr w:type="spellEnd"/>
      <w:r w:rsidRPr="00AF39B7">
        <w:rPr>
          <w:rFonts w:ascii="Times New Roman" w:eastAsia="Times New Roman" w:hAnsi="Times New Roman" w:cs="Times New Roman"/>
          <w:b/>
          <w:bCs/>
          <w:color w:val="000000"/>
          <w:sz w:val="18"/>
          <w:szCs w:val="18"/>
          <w:lang w:eastAsia="tr-TR"/>
        </w:rPr>
        <w:t xml:space="preserve"> iç kaçış koridorları ve geçitler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36-</w:t>
      </w:r>
      <w:r w:rsidRPr="00AF39B7">
        <w:rPr>
          <w:rFonts w:ascii="Times New Roman" w:eastAsia="Times New Roman" w:hAnsi="Times New Roman" w:cs="Times New Roman"/>
          <w:color w:val="000000"/>
          <w:sz w:val="18"/>
          <w:szCs w:val="18"/>
          <w:lang w:eastAsia="tr-TR"/>
        </w:rPr>
        <w:t xml:space="preserve"> (1)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iç kaçış koridorları ve geçitler için aşağıda belirtilen şartlar aranır: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Bir binada veya bina katında, kaçış yolu olarak hizmet veren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koridorların veya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hollerin yangına dayanım sürelerinin Ek-3/B ve Ek-3/</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belirtilen sürelere uygun olması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İç kaçış koridorlarının ve geçitlerin aşağıda belirtilen özelliklerde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İç kaçış koridorunun en az genişliği ve kapasitesi, 33 üncü maddeye göre belirlenen değerlere uygun olmak zorundadır.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Kaçış koridoru boyunca döşemede yapılacak dört basamaktan az kot farkları, en çok % 10 eğimli rampalarla bağlanır. Bu rampaların zemininin kaymayı önleyen malzeme ile kaplanması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Dış kaçış geçitleri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37-</w:t>
      </w:r>
      <w:r w:rsidRPr="00AF39B7">
        <w:rPr>
          <w:rFonts w:ascii="Times New Roman" w:eastAsia="Times New Roman" w:hAnsi="Times New Roman" w:cs="Times New Roman"/>
          <w:color w:val="000000"/>
          <w:sz w:val="18"/>
          <w:szCs w:val="18"/>
          <w:lang w:eastAsia="tr-TR"/>
        </w:rPr>
        <w:t xml:space="preserve"> (1) Kaçış yolu olarak, bir iç koridor yerine dış geçit kullanılabilir. Ancak, dış geçide bitişik yapı dış duvarında düzenlenecek duvar boşluklarına konulacak menfezlerin yanmaz nitelikte olması, boşluğun parapet üst kotu ile döşeme bitmiş kotu arasında </w:t>
      </w:r>
      <w:proofErr w:type="gramStart"/>
      <w:r w:rsidRPr="00AF39B7">
        <w:rPr>
          <w:rFonts w:ascii="Times New Roman" w:eastAsia="Times New Roman" w:hAnsi="Times New Roman" w:cs="Times New Roman"/>
          <w:color w:val="000000"/>
          <w:sz w:val="18"/>
          <w:szCs w:val="18"/>
          <w:lang w:eastAsia="tr-TR"/>
        </w:rPr>
        <w:t>1.8</w:t>
      </w:r>
      <w:proofErr w:type="gramEnd"/>
      <w:r w:rsidRPr="00AF39B7">
        <w:rPr>
          <w:rFonts w:ascii="Times New Roman" w:eastAsia="Times New Roman" w:hAnsi="Times New Roman" w:cs="Times New Roman"/>
          <w:color w:val="000000"/>
          <w:sz w:val="18"/>
          <w:szCs w:val="18"/>
          <w:lang w:eastAsia="tr-TR"/>
        </w:rPr>
        <w:t xml:space="preserve"> m veya daha fazla yükseklikte kalması ve bu tür havalandırma boşluklarının bir kaçış merdivenine ait herhangi bir duvar boşluğuna 3.0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yakın olmaması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 dış geçide açılan çıkış kapısının, yangına karşı 30 dakika dayanıklı olması ve kendiliğinden kapatan düzenekler ile donatılması gerekir.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Merdivenleri</w:t>
      </w:r>
    </w:p>
    <w:p w:rsidR="00AF39B7" w:rsidRPr="00AF39B7" w:rsidRDefault="00AF39B7" w:rsidP="00AF39B7">
      <w:pPr>
        <w:spacing w:after="0" w:line="240" w:lineRule="atLeast"/>
        <w:ind w:firstLine="567"/>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38-</w:t>
      </w:r>
      <w:r w:rsidRPr="00AF39B7">
        <w:rPr>
          <w:rFonts w:ascii="Times New Roman" w:eastAsia="Times New Roman" w:hAnsi="Times New Roman" w:cs="Times New Roman"/>
          <w:color w:val="000000"/>
          <w:sz w:val="18"/>
          <w:szCs w:val="18"/>
          <w:lang w:eastAsia="tr-TR"/>
        </w:rPr>
        <w:t> (1) Yapının ortak merdivenlerinin yangın ve diğer acil hâllerde kullanılabilecek özellikte olanları, kaçış merdiveni olarak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Kaçış merdivenleri, yangın ve diğer acil hâl tahliyelerinde kullanılan kaçış yolları bütününün bir parçasıdır ve diğer kaçış yolları öğelerinden bağımsız tasarlanamazlar.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(3) Kaçış merdivenlerinin duvar, tavan ve tabanında hiçbir yanıcı malzeme kullanılamaz ve bu merdivenler, yangına en az 120 dakika dayanıklı duvar ve en az 90 dakika dayanıklı duman sızdırmaz kapı ile diğer bölümlerden ayrılır.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Kaçış merdivenlerinin kullanıma uygun şekilde boş bulundurulmasından, bina veya işyeri sahibi ve yöneticileri sorumludur.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çıkış zorunluluğu</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39-</w:t>
      </w:r>
      <w:r w:rsidRPr="00AF39B7">
        <w:rPr>
          <w:rFonts w:ascii="Times New Roman" w:eastAsia="Times New Roman" w:hAnsi="Times New Roman" w:cs="Times New Roman"/>
          <w:color w:val="000000"/>
          <w:sz w:val="18"/>
          <w:szCs w:val="18"/>
          <w:lang w:eastAsia="tr-TR"/>
        </w:rPr>
        <w:t> (1) Bütün yapılarda, aksi belirtilmedikçe, en az 2 çıkış tesis edilmesi ve çıkışların korunmuş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Çıkış sayısı, 33 üncü madde esas alınarak belirlenecek sayıdan az olamaz. Aksi belirtilmedikçe, 25 kişinin aşıldığı yüksek tehlikeli mekânlar ile 50 kişinin aşıldığı her mekânda en az 2 çıkış bulunması şarttır. Kişi sayısı 500 kişiyi geçer ise en az 3 çıkış ve 1000 kişiyi geçer ise en az 4 çıkış bulunmak zorundadır.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 yuvalarının yeri ve düzenlenmesi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40- </w:t>
      </w:r>
      <w:r w:rsidRPr="00AF39B7">
        <w:rPr>
          <w:rFonts w:ascii="Times New Roman" w:eastAsia="Times New Roman" w:hAnsi="Times New Roman" w:cs="Times New Roman"/>
          <w:color w:val="000000"/>
          <w:sz w:val="18"/>
          <w:szCs w:val="18"/>
          <w:lang w:eastAsia="tr-TR"/>
        </w:rPr>
        <w:t>(1) Yangın hangi noktada çıkarsa çıksın, o kotta bütün insanların çıkışlarının sağlanması için kaçış yollarının ve kaçış merdivenlerinin birbirlerinin alternatifi olacak şekilde konumlandırılması gerekir. Kaçış yolları ve kaçış merdivenleri, yan yana yapılamaz. Kaçış merdivenine giriş ile kat sahanlığının aynı kotta olması gerekir. Genel merdivenlerden geçilerek kaçış merdivenine ulaşılamaz. Kaçış merdiveni yuvalarının yerinin belirlenmesinde, en uzak kaçış mesafesi ve kullanıcı yükü esas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(Mülga: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 özellikleri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41- </w:t>
      </w:r>
      <w:r w:rsidRPr="00AF39B7">
        <w:rPr>
          <w:rFonts w:ascii="Times New Roman" w:eastAsia="Times New Roman" w:hAnsi="Times New Roman" w:cs="Times New Roman"/>
          <w:color w:val="000000"/>
          <w:sz w:val="18"/>
          <w:szCs w:val="18"/>
          <w:lang w:eastAsia="tr-TR"/>
        </w:rPr>
        <w:t>(1) Kaçış merdivenlerinin kapasite ve sayı bakımından en az yarısının doğrudan bina dışına açılması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(2) Kaçış merdiveninin, zemin düzeyindeki dışarı çıkışın görülebildiği ve engellenmediği hol, koridor, </w:t>
      </w:r>
      <w:proofErr w:type="gramStart"/>
      <w:r w:rsidRPr="00AF39B7">
        <w:rPr>
          <w:rFonts w:ascii="Times New Roman" w:eastAsia="Times New Roman" w:hAnsi="Times New Roman" w:cs="Times New Roman"/>
          <w:color w:val="000000"/>
          <w:sz w:val="18"/>
          <w:szCs w:val="18"/>
          <w:lang w:eastAsia="tr-TR"/>
        </w:rPr>
        <w:t>fuaye</w:t>
      </w:r>
      <w:proofErr w:type="gramEnd"/>
      <w:r w:rsidRPr="00AF39B7">
        <w:rPr>
          <w:rFonts w:ascii="Times New Roman" w:eastAsia="Times New Roman" w:hAnsi="Times New Roman" w:cs="Times New Roman"/>
          <w:color w:val="000000"/>
          <w:sz w:val="18"/>
          <w:szCs w:val="18"/>
          <w:lang w:eastAsia="tr-TR"/>
        </w:rPr>
        <w:t xml:space="preserve">, lobi gibi bir dolaşım alanına inmesi hâlinde, kaçış merdiveninin indiği nokta ile dış açık alan arasındaki uzaklık, kaçış merdiveni bir kattan daha fazla kata hizmet veriyor ise 10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(3)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Kaçış merdivenlerinde her döşeme düzeyinde 17 basamaktan çok olmayan ve 4 basamaktan az olmayan aralıkla sahanlıklar düzenlenir. Bina yüksekliği 15.50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veya bir kattaki kullanıcı sayısı 100 kişiden fazla olan binalarda dengelenmiş kaçış merdivenlerine izin verilmez.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Sahanlığın en az genişliği ve uzunluğu, merdivenin genişliğinden az olamaz. Basamakların kaymayı önleyen malzemeden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Kaçış merdiveni sahanlığına açılan kapılar  hiçbir zaman kaçış yolunun 1/3’ </w:t>
      </w:r>
      <w:proofErr w:type="spellStart"/>
      <w:r w:rsidRPr="00AF39B7">
        <w:rPr>
          <w:rFonts w:ascii="Times New Roman" w:eastAsia="Times New Roman" w:hAnsi="Times New Roman" w:cs="Times New Roman"/>
          <w:color w:val="000000"/>
          <w:sz w:val="18"/>
          <w:szCs w:val="18"/>
          <w:lang w:eastAsia="tr-TR"/>
        </w:rPr>
        <w:t>nden</w:t>
      </w:r>
      <w:proofErr w:type="spellEnd"/>
      <w:r w:rsidRPr="00AF39B7">
        <w:rPr>
          <w:rFonts w:ascii="Times New Roman" w:eastAsia="Times New Roman" w:hAnsi="Times New Roman" w:cs="Times New Roman"/>
          <w:color w:val="000000"/>
          <w:sz w:val="18"/>
          <w:szCs w:val="18"/>
          <w:lang w:eastAsia="tr-TR"/>
        </w:rPr>
        <w:t xml:space="preserve"> fazlasını daraltacak şekilde konumlandırılamaz.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Merdivenlerde baş kurtarma yüksekliğinin, basamak üzerinden en az 210 cm ve sahanlıklar arası kot farkının en çok 300 cm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Herhangi bir kaçış merdiveninde basamak yüksekliği 175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çok ve basamak genişliği 250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Kaçış için kullanılmasına izin verilen merdivenlerde, basamağın kova hattındaki en dar basamak genişliği, konutlarda 100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ve diğer yapılarda 125 mm' den az olamaz. Her kaçış merdiveninin her iki yanında duvar, korkuluk veya küpeşte bulunması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Kaçış merdiveni yuvasına ve yangın güvenlik holüne elektrik ve mekanik tesisat şaftı kapakları açılamaz, kombi kazanı, iklimlendirme dış ünitesi, sayaç ve benzeri cihaz konulamaz.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Dış kaçış merdivenleri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42- </w:t>
      </w:r>
      <w:r w:rsidRPr="00AF39B7">
        <w:rPr>
          <w:rFonts w:ascii="Times New Roman" w:eastAsia="Times New Roman" w:hAnsi="Times New Roman" w:cs="Times New Roman"/>
          <w:color w:val="000000"/>
          <w:sz w:val="18"/>
          <w:szCs w:val="18"/>
          <w:lang w:eastAsia="tr-TR"/>
        </w:rPr>
        <w:t xml:space="preserve">(1) Dışarıda yapılan açık kaçış merdiveni, ilgili gereklere uyulması şartıyla iç kaçış merdivenleri yerine kullanılabilir. Dış kaçış merdiveninin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yuva içinde bulunması şart değildir.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Açık dış kaçış merdiveninin herhangi bir bölümüne, yanlardan yatay ve alttan düşey uzaklık olarak 3 m içerisinde merdivenin özelliklerinden daha az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kapı ve pencere gibi duvar boşluğu bulunamaz.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Bina yüksekliği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bina dışında açık merdivenlere  izin verilmez.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Dairesel merdiven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43-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 xml:space="preserve">Dairesel merdivenler; yanmaz malzemeden yapılmaları ve en az 100 cm genişlikte olmaları hâlinde, kullanıcı yükü 25 kişiyi aşmayan herhangi bir kattan, ara </w:t>
      </w:r>
      <w:proofErr w:type="gramStart"/>
      <w:r w:rsidRPr="00AF39B7">
        <w:rPr>
          <w:rFonts w:ascii="Times New Roman" w:eastAsia="Times New Roman" w:hAnsi="Times New Roman" w:cs="Times New Roman"/>
          <w:color w:val="000000"/>
          <w:sz w:val="18"/>
          <w:szCs w:val="18"/>
          <w:lang w:eastAsia="tr-TR"/>
        </w:rPr>
        <w:t>kattan,</w:t>
      </w:r>
      <w:proofErr w:type="gramEnd"/>
      <w:r w:rsidRPr="00AF39B7">
        <w:rPr>
          <w:rFonts w:ascii="Times New Roman" w:eastAsia="Times New Roman" w:hAnsi="Times New Roman" w:cs="Times New Roman"/>
          <w:color w:val="000000"/>
          <w:sz w:val="18"/>
          <w:szCs w:val="18"/>
          <w:lang w:eastAsia="tr-TR"/>
        </w:rPr>
        <w:t xml:space="preserve"> veya balkonlardan zorunlu çıkış olarak hizmet verebilir. Belirtilen şartları sağlamayan dairesel merdivenler, zorunlu çıkış olarak kullanılamaz.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Dairesel merdivenler 9.50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yüksek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Basamağın kova merkezinden en fazla 50 cm uzaklıktaki basış genişliği 250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Basamak yüksekliği 175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çok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Baş kurtarma yüksekliği 2.50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rampaları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44-</w:t>
      </w:r>
      <w:r w:rsidRPr="00AF39B7">
        <w:rPr>
          <w:rFonts w:ascii="Times New Roman" w:eastAsia="Times New Roman" w:hAnsi="Times New Roman" w:cs="Times New Roman"/>
          <w:color w:val="000000"/>
          <w:sz w:val="18"/>
          <w:szCs w:val="18"/>
          <w:lang w:eastAsia="tr-TR"/>
        </w:rPr>
        <w:t> (1) İç ve dış kaçış rampaları, aşağıda belirtilen esaslara uygun olmak şartıyla, kaçış merdivenleri yerine kullanılabilir: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Kaçış rampalarının eğimi % 10'dan daha dik olamaz. Kaçış rampaları düz kollu olur ve doğrultu değişiklikleri sadece sahanlıklarda yapılır. Ancak, herhangi bir yerindeki eğimi 1/12'den daha fazla olmayan kaçış rampaları kavisli yapılabilir.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büyük olması gerekmez.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Kaçış rampalarına, merdivenlere ilişkin gereklere uygun biçimde duvar, korkuluk veya küpeştelerin yapılması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Bütün kaçış rampalarında kaymayı önleyen yüzey kaplamalarının kullanılması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Kaçış rampaları, kaçış merdivenlerine ilişkin gereklere uygun şekilde havalandırılır.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e) Kaçış yolu olarak yalnızca tek bir bodrum kata hizmet veren kaçış rampalarının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yuva içinde bulunması gerekmez.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Bir kat inilerek veya çıkılarak doğrudan bina dışına ulaşılan ve eğimi % 10’dan fazla olmayan araç rampaları, kaçış rampası olarak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 havalandırması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MADDE 45- (Değişik: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Bodrum kat kaçış merdivenleri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46- </w:t>
      </w:r>
      <w:r w:rsidRPr="00AF39B7">
        <w:rPr>
          <w:rFonts w:ascii="Times New Roman" w:eastAsia="Times New Roman" w:hAnsi="Times New Roman" w:cs="Times New Roman"/>
          <w:color w:val="000000"/>
          <w:sz w:val="18"/>
          <w:szCs w:val="18"/>
          <w:lang w:eastAsia="tr-TR"/>
        </w:rPr>
        <w:t>(1) Bir yapının bodrum katına hizmet veren herhangi bir kaçış merdiveninin, kaçış merdivenlerinde uyulması gereken bütün şartlara uygun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Normal kat merdiveninin devam ederek bodrum kata hizmet vermesi hâlinde, aşağıda belirtilen esaslara uyulur: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Merdiven, bodrum katlar dâhil 4 kattan çok kata hizmet veriyor ise, konutlar için özel durumlar hariç olmak üzere, bodrum katlarda merdivene giriş için yangın güvenlik holü düzenlenir.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yolu kapıları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47- </w:t>
      </w:r>
      <w:r w:rsidRPr="00AF39B7">
        <w:rPr>
          <w:rFonts w:ascii="Times New Roman" w:eastAsia="Times New Roman" w:hAnsi="Times New Roman" w:cs="Times New Roman"/>
          <w:color w:val="000000"/>
          <w:sz w:val="18"/>
          <w:szCs w:val="18"/>
          <w:lang w:eastAsia="tr-TR"/>
        </w:rPr>
        <w:t xml:space="preserve">(1) Kaçış yolu kapılarının en az temiz genişliği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ve yüksekliği 200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 Kaçış yolu kapılarında eşik olmaması gerekir. Dönel kapılar ile turnikeler, çıkış kapısı olarak kullanılamaz.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Kaçış kapısında, tek kanatlı kapıda temiz genişlik, kapı kasası veya lamba çıkıntısı ile 90 derece açılmış kanat yüzeyi arasındaki ölçüdür. Tek kanatlı bir çıkış kapısının temiz genişliği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ve 120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çok olamaz. İki kanatlı kapıda temiz genişlik, her iki kanat 90 derece açık durumda iken, kanat yüzeyleri arasındaki ölçüdür.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Kapıların en çok 110 N kuvvetle açılabilecek şekilde tasarlanması gerekir.</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Bina Kullanım Sınıflarına Göre Özel Düzenlemeler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Konutlar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MADDE 48- (Değişik: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(2) Birinci fıkrada belirtilenler dışındaki konutlarda, konut içindeki herhangi bir noktadan konut çıkış kapısına kadar olan uzaklığın  20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yağmurlama sistemi olan konutlarda 30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geçmemesi gerekir. İkiden çok ara kat bulunmayan apartman dairelerinde tek kapı bulunması hâlinde, bu kapı üst katta düzenlenemez. Üstteki katın döşeme alanı, bu kat için ayrı bir çıkış sağlanmadıkça 70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’yi aşamaz.</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(3) Konut birimlerinden bütün çıkışların, kaçış merdivenlerine veya güvenli bir açık alana doğrudan erişim imkânı sağlayacak şekilde olması gerekir.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(5) Kaçış mesafeleri uygun olmak şartıyla, binaların sadece konut bölümlerine hizmet veren kaçış merdivenleri aşağıdaki şekilde düzenlenir: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a) Yapı yüksekliği 21.50 </w:t>
      </w:r>
      <w:proofErr w:type="spellStart"/>
      <w:r w:rsidRPr="00AF39B7">
        <w:rPr>
          <w:rFonts w:ascii="Times New Roman" w:eastAsia="Times New Roman" w:hAnsi="Times New Roman" w:cs="Times New Roman"/>
          <w:color w:val="000000"/>
          <w:sz w:val="18"/>
          <w:szCs w:val="18"/>
          <w:lang w:eastAsia="tr-TR"/>
        </w:rPr>
        <w:t>m’nin</w:t>
      </w:r>
      <w:proofErr w:type="spellEnd"/>
      <w:r w:rsidRPr="00AF39B7">
        <w:rPr>
          <w:rFonts w:ascii="Times New Roman" w:eastAsia="Times New Roman" w:hAnsi="Times New Roman" w:cs="Times New Roman"/>
          <w:color w:val="000000"/>
          <w:sz w:val="18"/>
          <w:szCs w:val="18"/>
          <w:lang w:eastAsia="tr-TR"/>
        </w:rPr>
        <w:t xml:space="preserve"> altındaki konutlarda </w:t>
      </w:r>
      <w:proofErr w:type="spellStart"/>
      <w:r w:rsidRPr="00AF39B7">
        <w:rPr>
          <w:rFonts w:ascii="Times New Roman" w:eastAsia="Times New Roman" w:hAnsi="Times New Roman" w:cs="Times New Roman"/>
          <w:color w:val="000000"/>
          <w:sz w:val="18"/>
          <w:szCs w:val="18"/>
          <w:lang w:eastAsia="tr-TR"/>
        </w:rPr>
        <w:t>korunumsuz</w:t>
      </w:r>
      <w:proofErr w:type="spellEnd"/>
      <w:r w:rsidRPr="00AF39B7">
        <w:rPr>
          <w:rFonts w:ascii="Times New Roman" w:eastAsia="Times New Roman" w:hAnsi="Times New Roman" w:cs="Times New Roman"/>
          <w:color w:val="000000"/>
          <w:sz w:val="18"/>
          <w:szCs w:val="18"/>
          <w:lang w:eastAsia="tr-TR"/>
        </w:rPr>
        <w:t xml:space="preserve"> normal merdiven kaçış yolu olarak kabul edilir ve ikinci çıkış aranmaz.</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b) Yapı yüksekliği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ve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olan konutlarda, en az 2 merdiven düzenlenmesi, merdivenlerden en az birisinin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olması ve her daireden 2 merdivene de ulaşılması gerekir.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c)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ve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olan konutlarda, birbirlerine alternatif, her ikisi de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olması gerekli değildir.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ç)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olan konutlarda, birbirlerine alternatif ve yangın güvenlik holü olan ve basınçlandırılan en az 2 kaçış merdiveni yapılması şarttır.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(6) Konut yapılarının farklı amaçla kullanılan bodrum katlarında, konut ile  ortak kullanılan kaçış merdivenlerinin önüne yangın güvenlik holü düzenlenmesi gerekir.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(7) Giriş, çıkış ve şaftları üst katlardan 120 dakika yangına dayanıklı döşeme veya bölme ile ayrılan bodrum katlar, beşinci fıkrada belirtilen yapı yüksekliklerine </w:t>
      </w:r>
      <w:proofErr w:type="gramStart"/>
      <w:r w:rsidRPr="00AF39B7">
        <w:rPr>
          <w:rFonts w:ascii="Times New Roman" w:eastAsia="Times New Roman" w:hAnsi="Times New Roman" w:cs="Times New Roman"/>
          <w:color w:val="000000"/>
          <w:sz w:val="18"/>
          <w:szCs w:val="18"/>
          <w:lang w:eastAsia="tr-TR"/>
        </w:rPr>
        <w:t>dahil</w:t>
      </w:r>
      <w:proofErr w:type="gramEnd"/>
      <w:r w:rsidRPr="00AF39B7">
        <w:rPr>
          <w:rFonts w:ascii="Times New Roman" w:eastAsia="Times New Roman" w:hAnsi="Times New Roman" w:cs="Times New Roman"/>
          <w:color w:val="000000"/>
          <w:sz w:val="18"/>
          <w:szCs w:val="18"/>
          <w:lang w:eastAsia="tr-TR"/>
        </w:rPr>
        <w:t xml:space="preserve"> edilmez ve yangın güvenlik tedbirleri bakımından ayrı değerlendirilir.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(8) Çatı arası piyeslerden binanın normal merdivenine veya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kaçış merdivenine alternatif kaçış imkânı sağlanması durumunda, çatı arası piyes yüksekliği beşinci fıkrada belirtilen yapı yüksekliklerine </w:t>
      </w:r>
      <w:proofErr w:type="gramStart"/>
      <w:r w:rsidRPr="00AF39B7">
        <w:rPr>
          <w:rFonts w:ascii="Times New Roman" w:eastAsia="Times New Roman" w:hAnsi="Times New Roman" w:cs="Times New Roman"/>
          <w:color w:val="000000"/>
          <w:sz w:val="18"/>
          <w:szCs w:val="18"/>
          <w:lang w:eastAsia="tr-TR"/>
        </w:rPr>
        <w:t>dahil</w:t>
      </w:r>
      <w:proofErr w:type="gramEnd"/>
      <w:r w:rsidRPr="00AF39B7">
        <w:rPr>
          <w:rFonts w:ascii="Times New Roman" w:eastAsia="Times New Roman" w:hAnsi="Times New Roman" w:cs="Times New Roman"/>
          <w:color w:val="000000"/>
          <w:sz w:val="18"/>
          <w:szCs w:val="18"/>
          <w:lang w:eastAsia="tr-TR"/>
        </w:rPr>
        <w:t xml:space="preserve"> edilmez.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Sağlık yapıları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49</w:t>
      </w:r>
      <w:r w:rsidRPr="00AF39B7">
        <w:rPr>
          <w:rFonts w:ascii="Times New Roman" w:eastAsia="Times New Roman" w:hAnsi="Times New Roman" w:cs="Times New Roman"/>
          <w:color w:val="000000"/>
          <w:sz w:val="18"/>
          <w:szCs w:val="18"/>
          <w:lang w:eastAsia="tr-TR"/>
        </w:rPr>
        <w:t>- (1) Sağlık yapıları kapsamında olan, hastanelerde, yaşlılar için dinlenme ve bakım evleri ve bedensel ve zihinsel engelliler için olan bakım evlerinde aşağıda belirtilen şartlara uyulur: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Kullanıcı yükü 15 kişiyi aşan herhangi bir hasta yatak odası veya süit oda için birbirinden uzakta konuşlandırılmış 2 kapı bulunması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b)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Hastanelerin ve bakımevlerinin 300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büyük olan yatılan katlarının her biri, en az yarısı büyüklüğünde iki veya daha fazla yangın kompartımanına ayrılır veya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yatay tahliye alanları teşkil edilir. Yatay tahliye alanlarının hesaplanmasında kullanıcı yükü </w:t>
      </w:r>
      <w:proofErr w:type="gramStart"/>
      <w:r w:rsidRPr="00AF39B7">
        <w:rPr>
          <w:rFonts w:ascii="Times New Roman" w:eastAsia="Times New Roman" w:hAnsi="Times New Roman" w:cs="Times New Roman"/>
          <w:color w:val="000000"/>
          <w:sz w:val="18"/>
          <w:szCs w:val="18"/>
          <w:lang w:eastAsia="tr-TR"/>
        </w:rPr>
        <w:t>2.8</w:t>
      </w:r>
      <w:proofErr w:type="gramEnd"/>
      <w:r w:rsidRPr="00AF39B7">
        <w:rPr>
          <w:rFonts w:ascii="Times New Roman" w:eastAsia="Times New Roman" w:hAnsi="Times New Roman" w:cs="Times New Roman"/>
          <w:color w:val="000000"/>
          <w:sz w:val="18"/>
          <w:szCs w:val="18"/>
          <w:lang w:eastAsia="tr-TR"/>
        </w:rPr>
        <w:t xml:space="preserve"> m²/kişi olarak dikkate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Hastanelerde koridor genişlikleri 2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Oteller, moteller ve yatakhaneler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50- </w:t>
      </w:r>
      <w:r w:rsidRPr="00AF39B7">
        <w:rPr>
          <w:rFonts w:ascii="Times New Roman" w:eastAsia="Times New Roman" w:hAnsi="Times New Roman" w:cs="Times New Roman"/>
          <w:color w:val="000000"/>
          <w:sz w:val="18"/>
          <w:szCs w:val="18"/>
          <w:lang w:eastAsia="tr-TR"/>
        </w:rPr>
        <w:t>(1) Otellerin, motellerin ve diğer binaların yatakhane olarak kullanılan bölümlerinin aşağıda belirtilen şartlara uygun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Yatak odaları, iç koridordan en az 60 dakika yangına karşı dayanıklı bir duvar ile ayrılır. Toplam yatak sayısı 20’den fazla veya kat sayısı ikiden fazla olan otellerde her katta en az 2 çıkış sağlanır. Yatak sayısı 20’den az ve yapı yüksekliği 15.50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olan bina veya bloklarda ise, merdiven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yapıldığı veya basınçlandırıldığı takdirde, tek merdiven yeterli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İç koridora açılan kapıların yangına karşı en az 30 dakika dayanıklı olması ve kendiliğinden kapatan düzenekler ile donatılması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İç koridorlar, bir dış duvarda yer alan boşluklar ile doğal yolla havalandırılır veya mekanik duman tahliyesi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 dış koridor ile erişilen otel yatak odalarının aşağıda belirtilen şartlara uygun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Yatak odalarının, yangına en az 60 dakika dayanıklı bir duvar ile dış koridordan ayrılması gerekir. Ancak, parapet üst kotu koridor bitmiş döşeme üst kotundan </w:t>
      </w:r>
      <w:proofErr w:type="gramStart"/>
      <w:r w:rsidRPr="00AF39B7">
        <w:rPr>
          <w:rFonts w:ascii="Times New Roman" w:eastAsia="Times New Roman" w:hAnsi="Times New Roman" w:cs="Times New Roman"/>
          <w:color w:val="000000"/>
          <w:sz w:val="18"/>
          <w:szCs w:val="18"/>
          <w:lang w:eastAsia="tr-TR"/>
        </w:rPr>
        <w:t>1.1</w:t>
      </w:r>
      <w:proofErr w:type="gramEnd"/>
      <w:r w:rsidRPr="00AF39B7">
        <w:rPr>
          <w:rFonts w:ascii="Times New Roman" w:eastAsia="Times New Roman" w:hAnsi="Times New Roman" w:cs="Times New Roman"/>
          <w:color w:val="000000"/>
          <w:sz w:val="18"/>
          <w:szCs w:val="18"/>
          <w:lang w:eastAsia="tr-TR"/>
        </w:rPr>
        <w:t xml:space="preserve"> m veya daha yukarda konumlandırılan yanmaz malzemeden yapılmış havalandırma boşlukları için bu şart aranmaz.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Dış koridora açılan kapıların yangına karşı en az 30 dakika dayanıklı olması ve kendiliğinden kapatan düzenekler ile donatılması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Dış koridorlarda dış kaçış geçitlerine ilişkin en az genişlik, döşemede kot değişimleri, çatı korunumu koridor dış kenarı boyunca korkuluk yapılması ve benzeri şartlara uyulması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Otel yatak odasında veya süit odada en uzak bir noktadan çıkış kapısına kadar ölçülen uzaklığın 15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aşmaması hâlinde, tek kaçış kapısı bulunması yeterli kabul edilir. Ancak:</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Otel yatak odasında veya süit odada en uzak bir noktadan çıkış kapısına kadar ölçülen uzaklığın 15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aşması hâlinde, birbirinden uzakta konuşlandırılmış en az 2 çıkış kapısı bulunması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Tamamı yağmurlama sistemi ile donatılmış otellerin yatak odalarında veya süit odalarında, en uzak bir noktadan kapıya kadar ölçülen uzaklığın 20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aşmaması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Kaçış uzaklığı, yatak odası veya süit odanın çıkış kapısından başlayarak bir kaçış merdivenine, dış kaçış geçidine veya dış açık alana açılan çıkış kapısına kadar olan ölçüdür.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Koridor boyunca yalnızca tek yönde kaçış imkânı var ise, kaçış uzaklığı en uzaktaki yatak odası çıkış kapısından itibaren ölçülür. İki yönde kaçış sağlanabiliyor ise, kaçış uzaklığı her bir yatak odasının çıkış kapılarından ölçülür.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Duman kesicileri yangına en az 60 dakika dayanıklı olur. Bölme içinde yer alan kaçış kapılarının yangına en az 60 dakika dayanıklı ve duman sızdırmaz nitelikte olması şarttır. Duman kesicilerin, koridoru kuşatan duvar da dâhil olmak üzere, bütün kat yüksekliğince tavana veya çatı örtüsünün altına kadar devam etmesi ve ara kesitleri sıkıca kapatması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Duman kesicileri ile oluşturulan bölmelerin her birinden bir çıkışa, kaçış merdivenine, dış kaçış geçidine veya kaçış rampasına doğrudan engelsiz erişim imkânı sağlanması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Duman sızdırmaz kapılara, camlı kapılar hariç olmak üzere, alanı her bir kanat yüzey alanının en az % 25’i değerinde net görüş sağlayan cam paneller konulur.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AF39B7">
        <w:rPr>
          <w:rFonts w:ascii="Times New Roman" w:eastAsia="Times New Roman" w:hAnsi="Times New Roman" w:cs="Times New Roman"/>
          <w:color w:val="000000"/>
          <w:sz w:val="18"/>
          <w:szCs w:val="18"/>
          <w:lang w:eastAsia="tr-TR"/>
        </w:rPr>
        <w:t>aralığın</w:t>
      </w:r>
      <w:proofErr w:type="gramEnd"/>
      <w:r w:rsidRPr="00AF39B7">
        <w:rPr>
          <w:rFonts w:ascii="Times New Roman" w:eastAsia="Times New Roman" w:hAnsi="Times New Roman" w:cs="Times New Roman"/>
          <w:color w:val="000000"/>
          <w:sz w:val="18"/>
          <w:szCs w:val="18"/>
          <w:lang w:eastAsia="tr-TR"/>
        </w:rPr>
        <w:t xml:space="preserve"> 4 </w:t>
      </w:r>
      <w:proofErr w:type="spellStart"/>
      <w:r w:rsidRPr="00AF39B7">
        <w:rPr>
          <w:rFonts w:ascii="Times New Roman" w:eastAsia="Times New Roman" w:hAnsi="Times New Roman" w:cs="Times New Roman"/>
          <w:color w:val="000000"/>
          <w:sz w:val="18"/>
          <w:szCs w:val="18"/>
          <w:lang w:eastAsia="tr-TR"/>
        </w:rPr>
        <w:t>mm’yi</w:t>
      </w:r>
      <w:proofErr w:type="spellEnd"/>
      <w:r w:rsidRPr="00AF39B7">
        <w:rPr>
          <w:rFonts w:ascii="Times New Roman" w:eastAsia="Times New Roman" w:hAnsi="Times New Roman" w:cs="Times New Roman"/>
          <w:color w:val="000000"/>
          <w:sz w:val="18"/>
          <w:szCs w:val="18"/>
          <w:lang w:eastAsia="tr-TR"/>
        </w:rPr>
        <w:t xml:space="preserve"> aşmaması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Duman sızdırmaz kapıların normal olarak kapalı durumda tutulması gerekir. Ancak, bu kapılar algılama sistemi yolu ile çalışan elektro-manyetik veya elektro-mekanik düzenekler ile otomatik olarak kapatılabiliyor ise açık durumda tutulabilir.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Toplanma amaçlı binalar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51-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 xml:space="preserve">Tiyatro, sinema, </w:t>
      </w:r>
      <w:proofErr w:type="gramStart"/>
      <w:r w:rsidRPr="00AF39B7">
        <w:rPr>
          <w:rFonts w:ascii="Times New Roman" w:eastAsia="Times New Roman" w:hAnsi="Times New Roman" w:cs="Times New Roman"/>
          <w:color w:val="000000"/>
          <w:sz w:val="18"/>
          <w:szCs w:val="18"/>
          <w:lang w:eastAsia="tr-TR"/>
        </w:rPr>
        <w:t>oditoryum</w:t>
      </w:r>
      <w:proofErr w:type="gramEnd"/>
      <w:r w:rsidRPr="00AF39B7">
        <w:rPr>
          <w:rFonts w:ascii="Times New Roman" w:eastAsia="Times New Roman" w:hAnsi="Times New Roman" w:cs="Times New Roman"/>
          <w:color w:val="000000"/>
          <w:sz w:val="18"/>
          <w:szCs w:val="18"/>
          <w:lang w:eastAsia="tr-TR"/>
        </w:rPr>
        <w:t>, konser salonu ve bunlar gibi sabit koltuklu toplantı amaçlı salonlarda iki koltuk sırası arasındaki geçitlerin aşağıda belirtilen şekilde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Salonlarda ve balkonlarda kapılara veya çıkış kapılarına götüren ve genişliği koridor genişliğinden az olmayan ara dolaşım alanlarının sağlanması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Koltuk sıralarının oluşturduğu kümeler arasında dolaşım alanlarının düzenlenmesi ve bir koltuk sırası içindeki koltuk sayısının Ek-6'da belirtilen şartlara uygun olması gerekir. Sıra iç geçiş temiz genişliği 30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 ve bu </w:t>
      </w:r>
      <w:r w:rsidRPr="00AF39B7">
        <w:rPr>
          <w:rFonts w:ascii="Times New Roman" w:eastAsia="Times New Roman" w:hAnsi="Times New Roman" w:cs="Times New Roman"/>
          <w:color w:val="000000"/>
          <w:sz w:val="18"/>
          <w:szCs w:val="18"/>
          <w:lang w:eastAsia="tr-TR"/>
        </w:rPr>
        <w:lastRenderedPageBreak/>
        <w:t>genişlik sıranın arkasından otomatik kalkan koltuklar dâhil olmak üzere, dik durumdaki koltuğun en yakın çıkıntısına kadar yatay olarak ölçülür. Sıra iç geçiş genişliğinin bütün sıra boyunca sabit tutulması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Ara dolaşım alanlarında eğim % 10’u aşmadıkça kot değişimlerinin çözümü için basamak yapılamaz.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Ara dolaşım alanlarında, basamakların eğimi 30 dereceyi veya rampa eğimi % 10’u aştığı takdirde, koltukları yandan kuşatan korkulukların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Ara dolaşım alanlarını oluşturan basamakların ve rampaların bitiş kaplamalarında kaymayı önleyen malzemeler kullanılması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Her bir basamağın, genel aydınlatmanın kesilmesi hâlinde net olarak görülebilecek şekilde ışıklandırılması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Karışık kullanım amaçlı binalarda, tiyatro, sinema veya konser salonlarında gerekli çıkışların sayısının ve kapasitesinin en az yarısının, kendi kompartımanı kapsamında düşünülmesi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2"/>
          <w:sz w:val="18"/>
          <w:szCs w:val="18"/>
          <w:lang w:eastAsia="tr-TR"/>
        </w:rPr>
        <w:t>Fabrika, imalathane, mağaza, dükkân, depo, büro binaları ve ayakta tedavi merkezi </w:t>
      </w:r>
      <w:r w:rsidRPr="00AF39B7">
        <w:rPr>
          <w:rFonts w:ascii="Times New Roman" w:eastAsia="Times New Roman" w:hAnsi="Times New Roman" w:cs="Times New Roman"/>
          <w:b/>
          <w:bCs/>
          <w:color w:val="000000"/>
          <w:spacing w:val="-2"/>
          <w:sz w:val="18"/>
          <w:szCs w:val="18"/>
          <w:vertAlign w:val="superscript"/>
          <w:lang w:eastAsia="tr-TR"/>
        </w:rPr>
        <w:t>(1)</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MADDE 52- (Değişik: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Fabrika, imalathane, mağaza, dükkân, depo, büro binaları ve ayakta tedavi merkezlerinde en az 2 bağımsız kaçış merdiveni veya başka çıkışların sağlanması gerekir. Ancak,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a) Yapı yüksekliğinin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Bir kattaki kullanıcı sayısının 50 kişiden az olması,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c) Bütün katlarda en fazla kaçış uzaklığının Ek-5/</w:t>
      </w:r>
      <w:proofErr w:type="spellStart"/>
      <w:r w:rsidRPr="00AF39B7">
        <w:rPr>
          <w:rFonts w:ascii="Times New Roman" w:eastAsia="Times New Roman" w:hAnsi="Times New Roman" w:cs="Times New Roman"/>
          <w:color w:val="000000"/>
          <w:sz w:val="18"/>
          <w:szCs w:val="18"/>
          <w:lang w:eastAsia="tr-TR"/>
        </w:rPr>
        <w:t>B’deki</w:t>
      </w:r>
      <w:proofErr w:type="spellEnd"/>
      <w:r w:rsidRPr="00AF39B7">
        <w:rPr>
          <w:rFonts w:ascii="Times New Roman" w:eastAsia="Times New Roman" w:hAnsi="Times New Roman" w:cs="Times New Roman"/>
          <w:color w:val="000000"/>
          <w:sz w:val="18"/>
          <w:szCs w:val="18"/>
          <w:lang w:eastAsia="tr-TR"/>
        </w:rPr>
        <w:t xml:space="preserve"> uzaklıklara uygun olması,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ç) Yapımda yanmaz ürünler kullanılmış olması,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d) İmalât ve depolamada kolay alevlenici ve parlayıcı maddelerin kullanılmaması,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w:t>
      </w:r>
      <w:proofErr w:type="gramStart"/>
      <w:r w:rsidRPr="00AF39B7">
        <w:rPr>
          <w:rFonts w:ascii="Times New Roman" w:eastAsia="Times New Roman" w:hAnsi="Times New Roman" w:cs="Times New Roman"/>
          <w:color w:val="000000"/>
          <w:sz w:val="18"/>
          <w:szCs w:val="18"/>
          <w:lang w:eastAsia="tr-TR"/>
        </w:rPr>
        <w:t>şartlarının</w:t>
      </w:r>
      <w:proofErr w:type="gramEnd"/>
      <w:r w:rsidRPr="00AF39B7">
        <w:rPr>
          <w:rFonts w:ascii="Times New Roman" w:eastAsia="Times New Roman" w:hAnsi="Times New Roman" w:cs="Times New Roman"/>
          <w:color w:val="000000"/>
          <w:sz w:val="18"/>
          <w:szCs w:val="18"/>
          <w:lang w:eastAsia="tr-TR"/>
        </w:rPr>
        <w:t xml:space="preserve"> hepsinin birlikte gerçekleşmesi hâlinde tek kaçış merdiveni yeterli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KISIM</w:t>
      </w:r>
    </w:p>
    <w:p w:rsidR="00AF39B7" w:rsidRPr="00AF39B7" w:rsidRDefault="00AF39B7" w:rsidP="00AF39B7">
      <w:pPr>
        <w:spacing w:after="0" w:line="22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 Bölümlerine ve Tesislerine İlişkin Düzenlemeler</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Bina Bölümleri ve Tesisler</w:t>
      </w:r>
    </w:p>
    <w:p w:rsidR="00AF39B7" w:rsidRPr="00AF39B7" w:rsidRDefault="00AF39B7" w:rsidP="00AF39B7">
      <w:pPr>
        <w:spacing w:after="0" w:line="220" w:lineRule="atLeast"/>
        <w:ind w:firstLine="567"/>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Bina bölümleri ve tesisler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53- </w:t>
      </w:r>
      <w:r w:rsidRPr="00AF39B7">
        <w:rPr>
          <w:rFonts w:ascii="Times New Roman" w:eastAsia="Times New Roman" w:hAnsi="Times New Roman" w:cs="Times New Roman"/>
          <w:color w:val="000000"/>
          <w:sz w:val="18"/>
          <w:szCs w:val="18"/>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Birinci fıkrada belirtilen yerlere yanıcı madde atılması veya depolanması yasaktır. Bu yerlerin belirli aralıklarla temizlenmesi şart olup, bina sahibi veya yöneticisi bunu sağlamakla mükelleftir.</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Kazan Daireleri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Kazan daireleri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54- </w:t>
      </w:r>
      <w:r w:rsidRPr="00AF39B7">
        <w:rPr>
          <w:rFonts w:ascii="Times New Roman" w:eastAsia="Times New Roman" w:hAnsi="Times New Roman" w:cs="Times New Roman"/>
          <w:color w:val="000000"/>
          <w:sz w:val="18"/>
          <w:szCs w:val="18"/>
          <w:lang w:eastAsia="tr-TR"/>
        </w:rPr>
        <w:t>(1) Kazan dairelerinin ilgili Türk Standartlarına uygun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Kazan dairesi, binanın diğer kısımlarından, yangına en az 120 dakika dayanıklı bölmelerle ayrılmış olarak merkezi bir yerde ve bütün hâlinde bulunur. Bina </w:t>
      </w:r>
      <w:proofErr w:type="spellStart"/>
      <w:r w:rsidRPr="00AF39B7">
        <w:rPr>
          <w:rFonts w:ascii="Times New Roman" w:eastAsia="Times New Roman" w:hAnsi="Times New Roman" w:cs="Times New Roman"/>
          <w:color w:val="000000"/>
          <w:sz w:val="18"/>
          <w:szCs w:val="18"/>
          <w:lang w:eastAsia="tr-TR"/>
        </w:rPr>
        <w:t>dilatasyonu</w:t>
      </w:r>
      <w:proofErr w:type="spellEnd"/>
      <w:r w:rsidRPr="00AF39B7">
        <w:rPr>
          <w:rFonts w:ascii="Times New Roman" w:eastAsia="Times New Roman" w:hAnsi="Times New Roman" w:cs="Times New Roman"/>
          <w:color w:val="000000"/>
          <w:sz w:val="18"/>
          <w:szCs w:val="18"/>
          <w:lang w:eastAsia="tr-TR"/>
        </w:rPr>
        <w:t>, kazan dairesinden geçemez.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Kazan dairelerinde duman bacalarına ilave olarak temiz ve kirli hava bacaları yaptırılması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Kazan dairesi kapısının, kaçış merdivenine veya genel kullanım merdivenlerine doğrudan açılmaması ve mutlaka bir ortak hol veya koridora açılması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Isıl kapasiteleri 50 </w:t>
      </w:r>
      <w:proofErr w:type="spellStart"/>
      <w:r w:rsidRPr="00AF39B7">
        <w:rPr>
          <w:rFonts w:ascii="Times New Roman" w:eastAsia="Times New Roman" w:hAnsi="Times New Roman" w:cs="Times New Roman"/>
          <w:color w:val="000000"/>
          <w:sz w:val="18"/>
          <w:szCs w:val="18"/>
          <w:lang w:eastAsia="tr-TR"/>
        </w:rPr>
        <w:t>kW</w:t>
      </w:r>
      <w:proofErr w:type="spellEnd"/>
      <w:r w:rsidRPr="00AF39B7">
        <w:rPr>
          <w:rFonts w:ascii="Times New Roman" w:eastAsia="Times New Roman" w:hAnsi="Times New Roman" w:cs="Times New Roman"/>
          <w:color w:val="000000"/>
          <w:sz w:val="18"/>
          <w:szCs w:val="18"/>
          <w:lang w:eastAsia="tr-TR"/>
        </w:rPr>
        <w:t xml:space="preserve">-350 </w:t>
      </w:r>
      <w:proofErr w:type="spellStart"/>
      <w:r w:rsidRPr="00AF39B7">
        <w:rPr>
          <w:rFonts w:ascii="Times New Roman" w:eastAsia="Times New Roman" w:hAnsi="Times New Roman" w:cs="Times New Roman"/>
          <w:color w:val="000000"/>
          <w:sz w:val="18"/>
          <w:szCs w:val="18"/>
          <w:lang w:eastAsia="tr-TR"/>
        </w:rPr>
        <w:t>kW</w:t>
      </w:r>
      <w:proofErr w:type="spellEnd"/>
      <w:r w:rsidRPr="00AF39B7">
        <w:rPr>
          <w:rFonts w:ascii="Times New Roman" w:eastAsia="Times New Roman" w:hAnsi="Times New Roman" w:cs="Times New Roman"/>
          <w:color w:val="000000"/>
          <w:sz w:val="18"/>
          <w:szCs w:val="18"/>
          <w:lang w:eastAsia="tr-TR"/>
        </w:rPr>
        <w:t xml:space="preserve"> arasında olan kazan dairelerinde en az bir kapı, döşeme alanı 100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’nin üzerindeki veya ısıl kapasitesi 350 </w:t>
      </w:r>
      <w:proofErr w:type="spellStart"/>
      <w:r w:rsidRPr="00AF39B7">
        <w:rPr>
          <w:rFonts w:ascii="Times New Roman" w:eastAsia="Times New Roman" w:hAnsi="Times New Roman" w:cs="Times New Roman"/>
          <w:color w:val="000000"/>
          <w:sz w:val="18"/>
          <w:szCs w:val="18"/>
          <w:lang w:eastAsia="tr-TR"/>
        </w:rPr>
        <w:t>kW’ın</w:t>
      </w:r>
      <w:proofErr w:type="spellEnd"/>
      <w:r w:rsidRPr="00AF39B7">
        <w:rPr>
          <w:rFonts w:ascii="Times New Roman" w:eastAsia="Times New Roman" w:hAnsi="Times New Roman" w:cs="Times New Roman"/>
          <w:color w:val="000000"/>
          <w:sz w:val="18"/>
          <w:szCs w:val="18"/>
          <w:lang w:eastAsia="tr-TR"/>
        </w:rPr>
        <w:t xml:space="preserve"> üzerindeki kazan dairelerinde en az 2 çıkış kapısı olur. Çıkış kapılarının olabildiği kadar </w:t>
      </w:r>
      <w:proofErr w:type="spellStart"/>
      <w:r w:rsidRPr="00AF39B7">
        <w:rPr>
          <w:rFonts w:ascii="Times New Roman" w:eastAsia="Times New Roman" w:hAnsi="Times New Roman" w:cs="Times New Roman"/>
          <w:color w:val="000000"/>
          <w:sz w:val="18"/>
          <w:szCs w:val="18"/>
          <w:lang w:eastAsia="tr-TR"/>
        </w:rPr>
        <w:t>biribirinin</w:t>
      </w:r>
      <w:proofErr w:type="spellEnd"/>
      <w:r w:rsidRPr="00AF39B7">
        <w:rPr>
          <w:rFonts w:ascii="Times New Roman" w:eastAsia="Times New Roman" w:hAnsi="Times New Roman" w:cs="Times New Roman"/>
          <w:color w:val="000000"/>
          <w:sz w:val="18"/>
          <w:szCs w:val="18"/>
          <w:lang w:eastAsia="tr-TR"/>
        </w:rPr>
        <w:t xml:space="preserve"> ters yönünde yerleştirilmesi, yangına en az 90 dakika dayanıklı, duman sızdırmaz ve kendiliğinden kapanabilecek özellikte olması gerekir.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(1) Bu madde başlığı “Fabrika, imalathane, dükkân, depo ve büro binaları” iken,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21 inci maddesiyle metne işlendiği şekilde değiştirilmiştir.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lastRenderedPageBreak/>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5269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Kazan dairesi tabanına sıvı yakıt dökülmemesi için gerekli tedbir alınır ve dökülen yakıtın kolayca boşaltılacağı bir kanal sistemi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Sıvı yakıtlı kazan dairesinde en az 0.25 m</w:t>
      </w:r>
      <w:r w:rsidRPr="00AF39B7">
        <w:rPr>
          <w:rFonts w:ascii="Times New Roman" w:eastAsia="Times New Roman" w:hAnsi="Times New Roman" w:cs="Times New Roman"/>
          <w:color w:val="000000"/>
          <w:sz w:val="18"/>
          <w:szCs w:val="18"/>
          <w:vertAlign w:val="superscript"/>
          <w:lang w:eastAsia="tr-TR"/>
        </w:rPr>
        <w:t>3</w:t>
      </w:r>
      <w:r w:rsidRPr="00AF39B7">
        <w:rPr>
          <w:rFonts w:ascii="Times New Roman" w:eastAsia="Times New Roman" w:hAnsi="Times New Roman" w:cs="Times New Roman"/>
          <w:color w:val="000000"/>
          <w:sz w:val="18"/>
          <w:szCs w:val="18"/>
          <w:lang w:eastAsia="tr-TR"/>
        </w:rPr>
        <w:t>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yakıt ayırıcıdan geçirildikten sonra pis su çukuruna akıtılır ve kontrollü bir şekilde kazan dairesinden uzaklaştırılır.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Kazan dairesinde en az 1 adet 6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çok maksatlı kuru kimyevi tozlu yangın söndürme cihazı ve büyük kazan dairelerinde en az 1 adet yangın dolabı bulundurulur.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Doğalgaz ve LPG tesisatlı kazan daireleri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55- </w:t>
      </w:r>
      <w:r w:rsidRPr="00AF39B7">
        <w:rPr>
          <w:rFonts w:ascii="Times New Roman" w:eastAsia="Times New Roman" w:hAnsi="Times New Roman" w:cs="Times New Roman"/>
          <w:color w:val="000000"/>
          <w:sz w:val="18"/>
          <w:szCs w:val="18"/>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Sayaçların kazan dairesi dışına yerleştirilmesi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Herhangi bir tehlike anında gazı kesecek olan ana kapama vanası ile elektrik akımını kesecek ana devre kesici ve ana elektrik panosu, kazan dairesi dışında kolayca ulaşılabilecek bir yere konulur. Gaz ana vanasının yerini gösteren plaka, bina girişinde kolayca görülebilecek bir yere asılır.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Gaz kullanılan kapalı bölümlerde, gaz kaçağına karşı doğal veya mekanik havalandırma sağlanması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Kazan dairesinde doğalgaz veya LPG kullanılması hâlinde, bu gazları algılayacak gaz algılayıcıların kullanılması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Kazan dairesi topraklaması </w:t>
      </w:r>
      <w:proofErr w:type="gramStart"/>
      <w:r w:rsidRPr="00AF39B7">
        <w:rPr>
          <w:rFonts w:ascii="Times New Roman" w:eastAsia="Times New Roman" w:hAnsi="Times New Roman" w:cs="Times New Roman"/>
          <w:color w:val="000000"/>
          <w:sz w:val="18"/>
          <w:szCs w:val="18"/>
          <w:lang w:eastAsia="tr-TR"/>
        </w:rPr>
        <w:t>21/8/2001</w:t>
      </w:r>
      <w:proofErr w:type="gramEnd"/>
      <w:r w:rsidRPr="00AF39B7">
        <w:rPr>
          <w:rFonts w:ascii="Times New Roman" w:eastAsia="Times New Roman" w:hAnsi="Times New Roman" w:cs="Times New Roman"/>
          <w:color w:val="000000"/>
          <w:sz w:val="18"/>
          <w:szCs w:val="18"/>
          <w:lang w:eastAsia="tr-TR"/>
        </w:rPr>
        <w:t xml:space="preserve"> tarihli ve 24500 sayılı Resmi Gazetede yayımlanan Elektrik Tesislerinde Topraklamalar Yönetmeliğine uygun şekilde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Kullanılan gazın özelliği dikkate alınarak, aydınlatma ve açma-kapama anahtarları ile panolar, kapalı tipte uygun yerlere tesis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Doğalgaz tesisatlı kazan dairesi tavanının mümkün olduğu kadar düz olması ve gaz sızıntısı hâlinde gazın birikeceği ceplerin bulunmaması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LPG kullanılan kazan daireleri bodrum katta yapılamaz. Bodrumlarda LPG tüpleri bulundurulamaz.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(12) Yetkili bir kurum tarafından verilen kazan dairesi işletmeciliği kursunu bitirdiğine dair sertifikası bulunmayan şahıslar, kazan dairesini işletmek üzere çalıştırılamaz.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Yakıt Depoları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Yakıt depoları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56- </w:t>
      </w:r>
      <w:r w:rsidRPr="00AF39B7">
        <w:rPr>
          <w:rFonts w:ascii="Times New Roman" w:eastAsia="Times New Roman" w:hAnsi="Times New Roman" w:cs="Times New Roman"/>
          <w:color w:val="000000"/>
          <w:sz w:val="18"/>
          <w:szCs w:val="18"/>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Akaryakıt depoları; merdiven altına, merdiven boşluğuna, mutfağa, banyoya ve yatak odasına konulamaz.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Kalorifer yakıtı olarak kullanılan sıvı yakıtlar; aşağıda belirtilen şekilde ve miktarlarda depolanabilir: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1000 litreye kadar bodrumda ve varil içinde,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3000 litreye kadar bodrumda ve sızıntısız sac kaplarda,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40000 litreye kadar bina içinde bodrum katta, yangına 120 dakika dayanıklı kâgir odada sızıntısız tanklarda veya bina dışında sızıntısız yeraltı ve yerüstü tanklarında,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w:t>
      </w:r>
      <w:r w:rsidRPr="00AF39B7">
        <w:rPr>
          <w:rFonts w:ascii="Times New Roman" w:eastAsia="Times New Roman" w:hAnsi="Times New Roman" w:cs="Times New Roman"/>
          <w:b/>
          <w:bCs/>
          <w:color w:val="000000"/>
          <w:sz w:val="18"/>
          <w:szCs w:val="18"/>
          <w:lang w:eastAsia="tr-TR"/>
        </w:rPr>
        <w:t xml:space="preserve">(Mülga: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Stok ihtiyacının 40000 litreden fazla olması hâlinde, yakıt tankları, binadan ayrı, bağımsız, tek katlı bir binaya yerleştirilmiş ve Sekizinci Kısımda belirtilen emniyet tedbirleri alınmış şekilde</w:t>
      </w:r>
      <w:r w:rsidRPr="00AF39B7">
        <w:rPr>
          <w:rFonts w:ascii="Times New Roman" w:eastAsia="Times New Roman" w:hAnsi="Times New Roman" w:cs="Times New Roman"/>
          <w:b/>
          <w:bCs/>
          <w:color w:val="000000"/>
          <w:sz w:val="18"/>
          <w:szCs w:val="18"/>
          <w:lang w:eastAsia="tr-TR"/>
        </w:rPr>
        <w: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(4) Akaryakıt depolarının metal bölümleri, ilgili yönetmeliklere göre statik elektriğe karşı topraklanır.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havalık ile atmosfere açılır, taşma borusu ana yakıt deposuna bağlanır.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Kat kaloriferi tesisatı bulunan veya gazyağı kullanan binalarda, en az 1 adet 6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ABC tozlu el yangın söndürme cihazı bulundurulması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Kömürlük; kazan dairesine bitişik, taban kotu el ile veya </w:t>
      </w:r>
      <w:proofErr w:type="spellStart"/>
      <w:r w:rsidRPr="00AF39B7">
        <w:rPr>
          <w:rFonts w:ascii="Times New Roman" w:eastAsia="Times New Roman" w:hAnsi="Times New Roman" w:cs="Times New Roman"/>
          <w:color w:val="000000"/>
          <w:sz w:val="18"/>
          <w:szCs w:val="18"/>
          <w:lang w:eastAsia="tr-TR"/>
        </w:rPr>
        <w:t>stoker</w:t>
      </w:r>
      <w:proofErr w:type="spellEnd"/>
      <w:r w:rsidRPr="00AF39B7">
        <w:rPr>
          <w:rFonts w:ascii="Times New Roman" w:eastAsia="Times New Roman" w:hAnsi="Times New Roman" w:cs="Times New Roman"/>
          <w:color w:val="000000"/>
          <w:sz w:val="18"/>
          <w:szCs w:val="18"/>
          <w:lang w:eastAsia="tr-TR"/>
        </w:rPr>
        <w:t xml:space="preserve"> ile yükleme ve boşaltmaya elverişli olarak tesis edilir. Kömürün rahat taşınabilmesi ve cürufun kolay atılabilmesi gerekir. Kömürlük alanı </w:t>
      </w:r>
      <w:proofErr w:type="gramStart"/>
      <w:r w:rsidRPr="00AF39B7">
        <w:rPr>
          <w:rFonts w:ascii="Times New Roman" w:eastAsia="Times New Roman" w:hAnsi="Times New Roman" w:cs="Times New Roman"/>
          <w:color w:val="000000"/>
          <w:sz w:val="18"/>
          <w:szCs w:val="18"/>
          <w:lang w:eastAsia="tr-TR"/>
        </w:rPr>
        <w:t>1.5</w:t>
      </w:r>
      <w:proofErr w:type="gramEnd"/>
      <w:r w:rsidRPr="00AF39B7">
        <w:rPr>
          <w:rFonts w:ascii="Times New Roman" w:eastAsia="Times New Roman" w:hAnsi="Times New Roman" w:cs="Times New Roman"/>
          <w:color w:val="000000"/>
          <w:sz w:val="18"/>
          <w:szCs w:val="18"/>
          <w:lang w:eastAsia="tr-TR"/>
        </w:rPr>
        <w:t xml:space="preserve"> m kömür yüksekliği esas alınarak hesaplanır.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Mutfaklar, Çay Ocakları, Sobalar ve Bacalar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Mutfaklar ve çay ocakları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57- </w:t>
      </w:r>
      <w:r w:rsidRPr="00AF39B7">
        <w:rPr>
          <w:rFonts w:ascii="Times New Roman" w:eastAsia="Times New Roman" w:hAnsi="Times New Roman" w:cs="Times New Roman"/>
          <w:color w:val="000000"/>
          <w:sz w:val="18"/>
          <w:szCs w:val="18"/>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Mutfakların bodrumda olması ve gaz kullanılması hâlinde, havalandırma sistemleri yapılır. İkinci bir çıkış tesis edilmeksizin gaz kullanılması yasaktır.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Mutfak ve çay ocakları binanın diğer kısımlarından en az 120 dakika süreyle yangına dayanıklı bölmeler ile ayrılmış biçimde konumlandırılır. Bölme olarak ahşap ve diğer kolay yanıcı maddeler kullanılamaz.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Mutfaklarda doğalgaz kullanılması hâlinde, 112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maddede belirtilen esaslara uyulması şarttır.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Soba ve bacalar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58- </w:t>
      </w:r>
      <w:r w:rsidRPr="00AF39B7">
        <w:rPr>
          <w:rFonts w:ascii="Times New Roman" w:eastAsia="Times New Roman" w:hAnsi="Times New Roman" w:cs="Times New Roman"/>
          <w:color w:val="000000"/>
          <w:sz w:val="18"/>
          <w:szCs w:val="18"/>
          <w:lang w:eastAsia="tr-TR"/>
        </w:rPr>
        <w:t>(1) Baca tesisatının, ilgili Türk Standartlarındaki esaslara uygun olması şarttır. Her kazan için tercihan ayrı bir baca kullanılır, soba ve şofben boruları kazan bacalarına bağlanamaz.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Kazan dairesi için ayrıca havalandırma bacası yapılır. Baca çekişinin azalmaması bakımından, bacaların mümkün ise, komşu yüksek binalardan en az 6 m uzaklıkta yapılması ve ait olduğu bina mahyasının en az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üzerine kadar çıkarılması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Kazana ait baca duvarları 500 </w:t>
      </w:r>
      <w:r w:rsidRPr="00AF39B7">
        <w:rPr>
          <w:rFonts w:ascii="Times New Roman" w:eastAsia="Times New Roman" w:hAnsi="Times New Roman" w:cs="Times New Roman"/>
          <w:color w:val="000000"/>
          <w:sz w:val="18"/>
          <w:szCs w:val="18"/>
          <w:vertAlign w:val="superscript"/>
          <w:lang w:eastAsia="tr-TR"/>
        </w:rPr>
        <w:t>0</w:t>
      </w:r>
      <w:r w:rsidRPr="00AF39B7">
        <w:rPr>
          <w:rFonts w:ascii="Times New Roman" w:eastAsia="Times New Roman" w:hAnsi="Times New Roman" w:cs="Times New Roman"/>
          <w:color w:val="000000"/>
          <w:sz w:val="18"/>
          <w:szCs w:val="18"/>
          <w:lang w:eastAsia="tr-TR"/>
        </w:rPr>
        <w:t>C sıcaklığa dayanıklı olan malzemeden yapılır ve yapılmasında delikli tuğla ve briket kullanılamaz.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Sıcak baca gazlarının yaladığı baca iç yüzeylerinin sıvanmaması hâlinde, projelendirmede en uygun </w:t>
      </w:r>
      <w:proofErr w:type="spellStart"/>
      <w:r w:rsidRPr="00AF39B7">
        <w:rPr>
          <w:rFonts w:ascii="Times New Roman" w:eastAsia="Times New Roman" w:hAnsi="Times New Roman" w:cs="Times New Roman"/>
          <w:color w:val="000000"/>
          <w:sz w:val="18"/>
          <w:szCs w:val="18"/>
          <w:lang w:eastAsia="tr-TR"/>
        </w:rPr>
        <w:t>derzlendirme</w:t>
      </w:r>
      <w:proofErr w:type="spellEnd"/>
      <w:r w:rsidRPr="00AF39B7">
        <w:rPr>
          <w:rFonts w:ascii="Times New Roman" w:eastAsia="Times New Roman" w:hAnsi="Times New Roman" w:cs="Times New Roman"/>
          <w:color w:val="000000"/>
          <w:sz w:val="18"/>
          <w:szCs w:val="18"/>
          <w:lang w:eastAsia="tr-TR"/>
        </w:rPr>
        <w:t xml:space="preserve"> biçiminin seçimi gibi tedbirler alınır. Baca duvarlarının dış yüzeyleri uygun şekilde sıvanır.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Bağdadi duvardan boru geçirmek mecburiyeti </w:t>
      </w:r>
      <w:proofErr w:type="gramStart"/>
      <w:r w:rsidRPr="00AF39B7">
        <w:rPr>
          <w:rFonts w:ascii="Times New Roman" w:eastAsia="Times New Roman" w:hAnsi="Times New Roman" w:cs="Times New Roman"/>
          <w:color w:val="000000"/>
          <w:sz w:val="18"/>
          <w:szCs w:val="18"/>
          <w:lang w:eastAsia="tr-TR"/>
        </w:rPr>
        <w:t>hasıl</w:t>
      </w:r>
      <w:proofErr w:type="gramEnd"/>
      <w:r w:rsidRPr="00AF39B7">
        <w:rPr>
          <w:rFonts w:ascii="Times New Roman" w:eastAsia="Times New Roman" w:hAnsi="Times New Roman" w:cs="Times New Roman"/>
          <w:color w:val="000000"/>
          <w:sz w:val="18"/>
          <w:szCs w:val="18"/>
          <w:lang w:eastAsia="tr-TR"/>
        </w:rPr>
        <w:t xml:space="preserve"> olursa, duvarın yağlı boya veya ahşap gibi çabuk yanıcı kısmına künk veya büz yerleştirilir ve boru bu delikten geçirilir.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Odun ve kömür gibi katı yakıtlar ile yüksek oranda is bırakan sıvı yakıtlar kullanıldığı takdirde, borular ayda bir, bacalar ise iki ayda bir temizlenir.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(12)</w:t>
      </w:r>
      <w:r w:rsidRPr="00AF39B7">
        <w:rPr>
          <w:rFonts w:ascii="Times New Roman" w:eastAsia="Times New Roman" w:hAnsi="Times New Roman" w:cs="Times New Roman"/>
          <w:b/>
          <w:bCs/>
          <w:color w:val="000000"/>
          <w:sz w:val="18"/>
          <w:szCs w:val="18"/>
          <w:lang w:eastAsia="tr-TR"/>
        </w:rPr>
        <w:t xml:space="preserve"> (Ek: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AF39B7">
        <w:rPr>
          <w:rFonts w:ascii="Times New Roman" w:eastAsia="Times New Roman" w:hAnsi="Times New Roman" w:cs="Times New Roman"/>
          <w:color w:val="000000"/>
          <w:sz w:val="18"/>
          <w:szCs w:val="18"/>
          <w:lang w:eastAsia="tr-TR"/>
        </w:rPr>
        <w:t>sensörü</w:t>
      </w:r>
      <w:proofErr w:type="spellEnd"/>
      <w:r w:rsidRPr="00AF39B7">
        <w:rPr>
          <w:rFonts w:ascii="Times New Roman" w:eastAsia="Times New Roman" w:hAnsi="Times New Roman" w:cs="Times New Roman"/>
          <w:color w:val="000000"/>
          <w:sz w:val="18"/>
          <w:szCs w:val="18"/>
          <w:lang w:eastAsia="tr-TR"/>
        </w:rPr>
        <w:t xml:space="preserve"> olmayan cihazların kullanılmasına izin verilmez.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lastRenderedPageBreak/>
        <w:t>BEŞİNCİ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pacing w:val="-4"/>
          <w:sz w:val="16"/>
          <w:szCs w:val="16"/>
          <w:lang w:eastAsia="tr-TR"/>
        </w:rPr>
        <w:t>Sığınaklar, Otoparklar ve Çatılar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Sığınaklar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 xml:space="preserve">MADDE 59- (Değişik: </w:t>
      </w:r>
      <w:proofErr w:type="gramStart"/>
      <w:r w:rsidRPr="00AF39B7">
        <w:rPr>
          <w:rFonts w:ascii="Times New Roman" w:eastAsia="Times New Roman" w:hAnsi="Times New Roman" w:cs="Times New Roman"/>
          <w:b/>
          <w:bCs/>
          <w:color w:val="000000"/>
          <w:spacing w:val="-4"/>
          <w:sz w:val="18"/>
          <w:szCs w:val="18"/>
          <w:lang w:eastAsia="tr-TR"/>
        </w:rPr>
        <w:t>10/8/2009</w:t>
      </w:r>
      <w:proofErr w:type="gramEnd"/>
      <w:r w:rsidRPr="00AF39B7">
        <w:rPr>
          <w:rFonts w:ascii="Times New Roman" w:eastAsia="Times New Roman" w:hAnsi="Times New Roman" w:cs="Times New Roman"/>
          <w:b/>
          <w:bCs/>
          <w:color w:val="000000"/>
          <w:spacing w:val="-4"/>
          <w:sz w:val="18"/>
          <w:szCs w:val="18"/>
          <w:lang w:eastAsia="tr-TR"/>
        </w:rPr>
        <w:t>-2009/15316 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(1) İlgili mevzuatına uygun olarak 100 m</w:t>
      </w:r>
      <w:r w:rsidRPr="00AF39B7">
        <w:rPr>
          <w:rFonts w:ascii="Times New Roman" w:eastAsia="Times New Roman" w:hAnsi="Times New Roman" w:cs="Times New Roman"/>
          <w:color w:val="000000"/>
          <w:spacing w:val="-4"/>
          <w:sz w:val="18"/>
          <w:szCs w:val="18"/>
          <w:vertAlign w:val="superscript"/>
          <w:lang w:eastAsia="tr-TR"/>
        </w:rPr>
        <w:t>2</w:t>
      </w:r>
      <w:r w:rsidRPr="00AF39B7">
        <w:rPr>
          <w:rFonts w:ascii="Times New Roman" w:eastAsia="Times New Roman" w:hAnsi="Times New Roman" w:cs="Times New Roman"/>
          <w:color w:val="000000"/>
          <w:spacing w:val="-4"/>
          <w:sz w:val="18"/>
          <w:szCs w:val="18"/>
          <w:lang w:eastAsia="tr-TR"/>
        </w:rPr>
        <w:t>’den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Otoparklar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MADDE 60- </w:t>
      </w:r>
      <w:r w:rsidRPr="00AF39B7">
        <w:rPr>
          <w:rFonts w:ascii="Times New Roman" w:eastAsia="Times New Roman" w:hAnsi="Times New Roman" w:cs="Times New Roman"/>
          <w:color w:val="000000"/>
          <w:spacing w:val="-4"/>
          <w:sz w:val="18"/>
          <w:szCs w:val="18"/>
          <w:lang w:eastAsia="tr-TR"/>
        </w:rPr>
        <w:t>(1) </w:t>
      </w:r>
      <w:r w:rsidRPr="00AF39B7">
        <w:rPr>
          <w:rFonts w:ascii="Times New Roman" w:eastAsia="Times New Roman" w:hAnsi="Times New Roman" w:cs="Times New Roman"/>
          <w:b/>
          <w:bCs/>
          <w:color w:val="000000"/>
          <w:spacing w:val="-4"/>
          <w:sz w:val="18"/>
          <w:szCs w:val="18"/>
          <w:lang w:eastAsia="tr-TR"/>
        </w:rPr>
        <w:t xml:space="preserve">(Değişik: </w:t>
      </w:r>
      <w:proofErr w:type="gramStart"/>
      <w:r w:rsidRPr="00AF39B7">
        <w:rPr>
          <w:rFonts w:ascii="Times New Roman" w:eastAsia="Times New Roman" w:hAnsi="Times New Roman" w:cs="Times New Roman"/>
          <w:b/>
          <w:bCs/>
          <w:color w:val="000000"/>
          <w:spacing w:val="-4"/>
          <w:sz w:val="18"/>
          <w:szCs w:val="18"/>
          <w:lang w:eastAsia="tr-TR"/>
        </w:rPr>
        <w:t>10/8/2009</w:t>
      </w:r>
      <w:proofErr w:type="gramEnd"/>
      <w:r w:rsidRPr="00AF39B7">
        <w:rPr>
          <w:rFonts w:ascii="Times New Roman" w:eastAsia="Times New Roman" w:hAnsi="Times New Roman" w:cs="Times New Roman"/>
          <w:b/>
          <w:bCs/>
          <w:color w:val="000000"/>
          <w:spacing w:val="-4"/>
          <w:sz w:val="18"/>
          <w:szCs w:val="18"/>
          <w:lang w:eastAsia="tr-TR"/>
        </w:rPr>
        <w:t>-2009/15316 K.) </w:t>
      </w:r>
      <w:r w:rsidRPr="00AF39B7">
        <w:rPr>
          <w:rFonts w:ascii="Times New Roman" w:eastAsia="Times New Roman" w:hAnsi="Times New Roman" w:cs="Times New Roman"/>
          <w:color w:val="000000"/>
          <w:spacing w:val="-4"/>
          <w:sz w:val="18"/>
          <w:szCs w:val="18"/>
          <w:lang w:eastAsia="tr-TR"/>
        </w:rPr>
        <w:t xml:space="preserve">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AF39B7">
        <w:rPr>
          <w:rFonts w:ascii="Times New Roman" w:eastAsia="Times New Roman" w:hAnsi="Times New Roman" w:cs="Times New Roman"/>
          <w:color w:val="000000"/>
          <w:spacing w:val="-4"/>
          <w:sz w:val="18"/>
          <w:szCs w:val="18"/>
          <w:lang w:eastAsia="tr-TR"/>
        </w:rPr>
        <w:t>kuranglez</w:t>
      </w:r>
      <w:proofErr w:type="spellEnd"/>
      <w:r w:rsidRPr="00AF39B7">
        <w:rPr>
          <w:rFonts w:ascii="Times New Roman" w:eastAsia="Times New Roman" w:hAnsi="Times New Roman" w:cs="Times New Roman"/>
          <w:color w:val="000000"/>
          <w:spacing w:val="-4"/>
          <w:sz w:val="18"/>
          <w:szCs w:val="18"/>
          <w:lang w:eastAsia="tr-TR"/>
        </w:rPr>
        <w:t xml:space="preserve"> şeklinde bir boşluğa açılması hâlinde, söz konusu boşluğun genişliğinin en az otopark kat yüksekliği kadar olması ve </w:t>
      </w:r>
      <w:proofErr w:type="spellStart"/>
      <w:r w:rsidRPr="00AF39B7">
        <w:rPr>
          <w:rFonts w:ascii="Times New Roman" w:eastAsia="Times New Roman" w:hAnsi="Times New Roman" w:cs="Times New Roman"/>
          <w:color w:val="000000"/>
          <w:spacing w:val="-4"/>
          <w:sz w:val="18"/>
          <w:szCs w:val="18"/>
          <w:lang w:eastAsia="tr-TR"/>
        </w:rPr>
        <w:t>kurangleze</w:t>
      </w:r>
      <w:proofErr w:type="spellEnd"/>
      <w:r w:rsidRPr="00AF39B7">
        <w:rPr>
          <w:rFonts w:ascii="Times New Roman" w:eastAsia="Times New Roman" w:hAnsi="Times New Roman" w:cs="Times New Roman"/>
          <w:color w:val="000000"/>
          <w:spacing w:val="-4"/>
          <w:sz w:val="18"/>
          <w:szCs w:val="18"/>
          <w:lang w:eastAsia="tr-TR"/>
        </w:rPr>
        <w:t xml:space="preserve"> açılan ilâve her kat için en az kat yüksekliğinin yarısı kadar artırılması gerekir. Alanlarının toplamı 600 m</w:t>
      </w:r>
      <w:r w:rsidRPr="00AF39B7">
        <w:rPr>
          <w:rFonts w:ascii="Times New Roman" w:eastAsia="Times New Roman" w:hAnsi="Times New Roman" w:cs="Times New Roman"/>
          <w:color w:val="000000"/>
          <w:spacing w:val="-4"/>
          <w:sz w:val="18"/>
          <w:szCs w:val="18"/>
          <w:vertAlign w:val="superscript"/>
          <w:lang w:eastAsia="tr-TR"/>
        </w:rPr>
        <w:t>2</w:t>
      </w:r>
      <w:r w:rsidRPr="00AF39B7">
        <w:rPr>
          <w:rFonts w:ascii="Times New Roman" w:eastAsia="Times New Roman" w:hAnsi="Times New Roman" w:cs="Times New Roman"/>
          <w:color w:val="000000"/>
          <w:spacing w:val="-4"/>
          <w:sz w:val="18"/>
          <w:szCs w:val="18"/>
          <w:lang w:eastAsia="tr-TR"/>
        </w:rPr>
        <w:t>’den büyük olan kapalı otoparklarda otomatik yağmurlama sistemi, yangın dolap sistemi ve itfaiye su alma ağızları yapılması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(2) </w:t>
      </w:r>
      <w:r w:rsidRPr="00AF39B7">
        <w:rPr>
          <w:rFonts w:ascii="Times New Roman" w:eastAsia="Times New Roman" w:hAnsi="Times New Roman" w:cs="Times New Roman"/>
          <w:b/>
          <w:bCs/>
          <w:color w:val="000000"/>
          <w:spacing w:val="-4"/>
          <w:sz w:val="18"/>
          <w:szCs w:val="18"/>
          <w:lang w:eastAsia="tr-TR"/>
        </w:rPr>
        <w:t xml:space="preserve">(Değişik: </w:t>
      </w:r>
      <w:proofErr w:type="gramStart"/>
      <w:r w:rsidRPr="00AF39B7">
        <w:rPr>
          <w:rFonts w:ascii="Times New Roman" w:eastAsia="Times New Roman" w:hAnsi="Times New Roman" w:cs="Times New Roman"/>
          <w:b/>
          <w:bCs/>
          <w:color w:val="000000"/>
          <w:spacing w:val="-4"/>
          <w:sz w:val="18"/>
          <w:szCs w:val="18"/>
          <w:lang w:eastAsia="tr-TR"/>
        </w:rPr>
        <w:t>10/8/2009</w:t>
      </w:r>
      <w:proofErr w:type="gramEnd"/>
      <w:r w:rsidRPr="00AF39B7">
        <w:rPr>
          <w:rFonts w:ascii="Times New Roman" w:eastAsia="Times New Roman" w:hAnsi="Times New Roman" w:cs="Times New Roman"/>
          <w:b/>
          <w:bCs/>
          <w:color w:val="000000"/>
          <w:spacing w:val="-4"/>
          <w:sz w:val="18"/>
          <w:szCs w:val="18"/>
          <w:lang w:eastAsia="tr-TR"/>
        </w:rPr>
        <w:t>-2009/15316 K.) </w:t>
      </w:r>
      <w:r w:rsidRPr="00AF39B7">
        <w:rPr>
          <w:rFonts w:ascii="Times New Roman" w:eastAsia="Times New Roman" w:hAnsi="Times New Roman" w:cs="Times New Roman"/>
          <w:color w:val="000000"/>
          <w:spacing w:val="-4"/>
          <w:sz w:val="18"/>
          <w:szCs w:val="18"/>
          <w:lang w:eastAsia="tr-TR"/>
        </w:rPr>
        <w:t>Toplam alanı 2000 m</w:t>
      </w:r>
      <w:r w:rsidRPr="00AF39B7">
        <w:rPr>
          <w:rFonts w:ascii="Times New Roman" w:eastAsia="Times New Roman" w:hAnsi="Times New Roman" w:cs="Times New Roman"/>
          <w:color w:val="000000"/>
          <w:spacing w:val="-4"/>
          <w:sz w:val="18"/>
          <w:szCs w:val="18"/>
          <w:vertAlign w:val="superscript"/>
          <w:lang w:eastAsia="tr-TR"/>
        </w:rPr>
        <w:t>2</w:t>
      </w:r>
      <w:r w:rsidRPr="00AF39B7">
        <w:rPr>
          <w:rFonts w:ascii="Times New Roman" w:eastAsia="Times New Roman" w:hAnsi="Times New Roman" w:cs="Times New Roman"/>
          <w:color w:val="000000"/>
          <w:spacing w:val="-4"/>
          <w:sz w:val="18"/>
          <w:szCs w:val="18"/>
          <w:lang w:eastAsia="tr-TR"/>
        </w:rPr>
        <w:t>’yi aşan kapalı otoparklar için mekanik duman tahliye sistemi yapılması şarttır. Duman tahliye sisteminin binanın diğer bölümlerine hizmet veren sistemlerden bağımsız olması ve saatte en az 10 hava değişimi sağlaması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(3) Araçların asansör ile alındığı kapalı otoparklarda doğal veya mekanik havalandırma sistemi yapılması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(4) LPG veya sıkıştırılmış doğalgaz (CNG)  yakıt sistemli araçlar kapalı otoparklara giremez ve alınmaz. </w:t>
      </w:r>
      <w:r w:rsidRPr="00AF39B7">
        <w:rPr>
          <w:rFonts w:ascii="Times New Roman" w:eastAsia="Times New Roman" w:hAnsi="Times New Roman" w:cs="Times New Roman"/>
          <w:b/>
          <w:bCs/>
          <w:color w:val="000000"/>
          <w:spacing w:val="-4"/>
          <w:sz w:val="18"/>
          <w:szCs w:val="18"/>
          <w:lang w:eastAsia="tr-TR"/>
        </w:rPr>
        <w:t>(Ek cümle:</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r w:rsidRPr="00AF39B7">
        <w:rPr>
          <w:rFonts w:ascii="Times New Roman" w:eastAsia="Times New Roman" w:hAnsi="Times New Roman" w:cs="Times New Roman"/>
          <w:color w:val="000000"/>
          <w:spacing w:val="-4"/>
          <w:sz w:val="18"/>
          <w:szCs w:val="18"/>
          <w:lang w:eastAsia="tr-TR"/>
        </w:rPr>
        <w:t>Ancak 26/2/2016 tarihli ve 29636 sayılı Resmî Gazete’de yayımlanan Alışveriş Merkezleri Hakkında Yönetmelik kapsamındaki alışveriş merkezlerinde bulunan kapalı otoparklara; TS 9881 “Araç park yerleri için kurallar” standardında yer alan “Tip 1-Ticari faaliyet amaçlı park yerleri” için belirlenen kural ve şartları sağlamaları, buna ilişkin TSE’den hizmet yeterlik belgesi ile mahallin itfaiye teşkilatının uygun görüşünü almaları ve aşağıda belirtilen diğer şartların sağlanması kaydıyla, mevzuata uygun olan LPG kullanan araçların girmesine izin verilir: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a)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r w:rsidRPr="00AF39B7">
        <w:rPr>
          <w:rFonts w:ascii="Times New Roman" w:eastAsia="Times New Roman" w:hAnsi="Times New Roman" w:cs="Times New Roman"/>
          <w:color w:val="000000"/>
          <w:spacing w:val="-4"/>
          <w:sz w:val="18"/>
          <w:szCs w:val="18"/>
          <w:lang w:eastAsia="tr-TR"/>
        </w:rPr>
        <w:t>İşyeri açma ve çalışma ruhsatı vermeye yetkili idareler, bu fıkra kapsamındaki otoparkların kayıtlarını tutarak yıllık denetimlerini yapmak ya da yaptırmakla yükümlüdür.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b)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proofErr w:type="spellStart"/>
      <w:r w:rsidRPr="00AF39B7">
        <w:rPr>
          <w:rFonts w:ascii="Times New Roman" w:eastAsia="Times New Roman" w:hAnsi="Times New Roman" w:cs="Times New Roman"/>
          <w:color w:val="000000"/>
          <w:spacing w:val="-4"/>
          <w:sz w:val="18"/>
          <w:szCs w:val="18"/>
          <w:lang w:eastAsia="tr-TR"/>
        </w:rPr>
        <w:t>LPG’li</w:t>
      </w:r>
      <w:proofErr w:type="spellEnd"/>
      <w:r w:rsidRPr="00AF39B7">
        <w:rPr>
          <w:rFonts w:ascii="Times New Roman" w:eastAsia="Times New Roman" w:hAnsi="Times New Roman" w:cs="Times New Roman"/>
          <w:color w:val="000000"/>
          <w:spacing w:val="-4"/>
          <w:sz w:val="18"/>
          <w:szCs w:val="18"/>
          <w:lang w:eastAsia="tr-TR"/>
        </w:rPr>
        <w:t xml:space="preserve"> araçların alınabileceği otoparkların araç giriş kısmına, TS 9881’e uygunluk işareti içeren en az 90x60 cm ebatlarında tabela araçların görebileceği şekilde asılır.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c)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proofErr w:type="spellStart"/>
      <w:r w:rsidRPr="00AF39B7">
        <w:rPr>
          <w:rFonts w:ascii="Times New Roman" w:eastAsia="Times New Roman" w:hAnsi="Times New Roman" w:cs="Times New Roman"/>
          <w:color w:val="000000"/>
          <w:spacing w:val="-4"/>
          <w:sz w:val="18"/>
          <w:szCs w:val="18"/>
          <w:lang w:eastAsia="tr-TR"/>
        </w:rPr>
        <w:t>LPG’li</w:t>
      </w:r>
      <w:proofErr w:type="spellEnd"/>
      <w:r w:rsidRPr="00AF39B7">
        <w:rPr>
          <w:rFonts w:ascii="Times New Roman" w:eastAsia="Times New Roman" w:hAnsi="Times New Roman" w:cs="Times New Roman"/>
          <w:color w:val="000000"/>
          <w:spacing w:val="-4"/>
          <w:sz w:val="18"/>
          <w:szCs w:val="18"/>
          <w:lang w:eastAsia="tr-TR"/>
        </w:rPr>
        <w:t xml:space="preserve"> araçların alınabileceği kapalı otopark alanları 1 inci bodrum katlardan daha aşağıdaki katlarda konumlandırılamaz ve bu otoparklar ile bunların giriş ve çıkışları, diğer araçların alınacağı otoparklar ile bunların giriş ve çıkışlarından ayrı olarak düzenlenir.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ç)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proofErr w:type="spellStart"/>
      <w:r w:rsidRPr="00AF39B7">
        <w:rPr>
          <w:rFonts w:ascii="Times New Roman" w:eastAsia="Times New Roman" w:hAnsi="Times New Roman" w:cs="Times New Roman"/>
          <w:color w:val="000000"/>
          <w:spacing w:val="-4"/>
          <w:sz w:val="18"/>
          <w:szCs w:val="18"/>
          <w:lang w:eastAsia="tr-TR"/>
        </w:rPr>
        <w:t>LPG’li</w:t>
      </w:r>
      <w:proofErr w:type="spellEnd"/>
      <w:r w:rsidRPr="00AF39B7">
        <w:rPr>
          <w:rFonts w:ascii="Times New Roman" w:eastAsia="Times New Roman" w:hAnsi="Times New Roman" w:cs="Times New Roman"/>
          <w:color w:val="000000"/>
          <w:spacing w:val="-4"/>
          <w:sz w:val="18"/>
          <w:szCs w:val="18"/>
          <w:lang w:eastAsia="tr-TR"/>
        </w:rPr>
        <w:t xml:space="preserve"> araçların alınacağı otoparkların havalandırma ve elektrik tesisatı kıvılcım güvenlikli (</w:t>
      </w:r>
      <w:proofErr w:type="spellStart"/>
      <w:r w:rsidRPr="00AF39B7">
        <w:rPr>
          <w:rFonts w:ascii="Times New Roman" w:eastAsia="Times New Roman" w:hAnsi="Times New Roman" w:cs="Times New Roman"/>
          <w:color w:val="000000"/>
          <w:spacing w:val="-4"/>
          <w:sz w:val="18"/>
          <w:szCs w:val="18"/>
          <w:lang w:eastAsia="tr-TR"/>
        </w:rPr>
        <w:t>ex</w:t>
      </w:r>
      <w:proofErr w:type="spellEnd"/>
      <w:r w:rsidRPr="00AF39B7">
        <w:rPr>
          <w:rFonts w:ascii="Times New Roman" w:eastAsia="Times New Roman" w:hAnsi="Times New Roman" w:cs="Times New Roman"/>
          <w:color w:val="000000"/>
          <w:spacing w:val="-4"/>
          <w:sz w:val="18"/>
          <w:szCs w:val="18"/>
          <w:lang w:eastAsia="tr-TR"/>
        </w:rPr>
        <w:t>-</w:t>
      </w:r>
      <w:proofErr w:type="spellStart"/>
      <w:r w:rsidRPr="00AF39B7">
        <w:rPr>
          <w:rFonts w:ascii="Times New Roman" w:eastAsia="Times New Roman" w:hAnsi="Times New Roman" w:cs="Times New Roman"/>
          <w:color w:val="000000"/>
          <w:spacing w:val="-4"/>
          <w:sz w:val="18"/>
          <w:szCs w:val="18"/>
          <w:lang w:eastAsia="tr-TR"/>
        </w:rPr>
        <w:t>proof</w:t>
      </w:r>
      <w:proofErr w:type="spellEnd"/>
      <w:r w:rsidRPr="00AF39B7">
        <w:rPr>
          <w:rFonts w:ascii="Times New Roman" w:eastAsia="Times New Roman" w:hAnsi="Times New Roman" w:cs="Times New Roman"/>
          <w:color w:val="000000"/>
          <w:spacing w:val="-4"/>
          <w:sz w:val="18"/>
          <w:szCs w:val="18"/>
          <w:lang w:eastAsia="tr-TR"/>
        </w:rPr>
        <w:t>) olarak, havalandırma tesisatı yer seviyesinde biriken LPG gazını algılama cihazına bağlı otomatik çalışacak özellikte ve gazı süpürecek kapasitede düzenlenir.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d)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proofErr w:type="spellStart"/>
      <w:r w:rsidRPr="00AF39B7">
        <w:rPr>
          <w:rFonts w:ascii="Times New Roman" w:eastAsia="Times New Roman" w:hAnsi="Times New Roman" w:cs="Times New Roman"/>
          <w:color w:val="000000"/>
          <w:spacing w:val="-4"/>
          <w:sz w:val="18"/>
          <w:szCs w:val="18"/>
          <w:lang w:eastAsia="tr-TR"/>
        </w:rPr>
        <w:t>LPG’li</w:t>
      </w:r>
      <w:proofErr w:type="spellEnd"/>
      <w:r w:rsidRPr="00AF39B7">
        <w:rPr>
          <w:rFonts w:ascii="Times New Roman" w:eastAsia="Times New Roman" w:hAnsi="Times New Roman" w:cs="Times New Roman"/>
          <w:color w:val="000000"/>
          <w:spacing w:val="-4"/>
          <w:sz w:val="18"/>
          <w:szCs w:val="18"/>
          <w:lang w:eastAsia="tr-TR"/>
        </w:rPr>
        <w:t xml:space="preserve"> araçların alınacağı otoparkların zemininde, uygun eğimde dere oluşturularak su drenajı sağlanır. Bu bölümlerde ızgara sistemi kullanılmaz. Dere sisteminin tahliye noktalarında gaz geçişini engelleyecek sifonlu rögarlar kullanılır.</w:t>
      </w:r>
    </w:p>
    <w:p w:rsidR="00AF39B7" w:rsidRPr="00AF39B7" w:rsidRDefault="00AF39B7" w:rsidP="00AF39B7">
      <w:pPr>
        <w:spacing w:after="0" w:line="240" w:lineRule="atLeast"/>
        <w:ind w:firstLine="709"/>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e) </w:t>
      </w:r>
      <w:r w:rsidRPr="00AF39B7">
        <w:rPr>
          <w:rFonts w:ascii="Times New Roman" w:eastAsia="Times New Roman" w:hAnsi="Times New Roman" w:cs="Times New Roman"/>
          <w:b/>
          <w:bCs/>
          <w:color w:val="000000"/>
          <w:spacing w:val="-4"/>
          <w:sz w:val="18"/>
          <w:szCs w:val="18"/>
          <w:lang w:eastAsia="tr-TR"/>
        </w:rPr>
        <w:t>(Ek:</w:t>
      </w:r>
      <w:proofErr w:type="gramStart"/>
      <w:r w:rsidRPr="00AF39B7">
        <w:rPr>
          <w:rFonts w:ascii="Times New Roman" w:eastAsia="Times New Roman" w:hAnsi="Times New Roman" w:cs="Times New Roman"/>
          <w:b/>
          <w:bCs/>
          <w:color w:val="000000"/>
          <w:spacing w:val="-4"/>
          <w:sz w:val="18"/>
          <w:szCs w:val="18"/>
          <w:lang w:eastAsia="tr-TR"/>
        </w:rPr>
        <w:t>4/11/2020</w:t>
      </w:r>
      <w:proofErr w:type="gramEnd"/>
      <w:r w:rsidRPr="00AF39B7">
        <w:rPr>
          <w:rFonts w:ascii="Times New Roman" w:eastAsia="Times New Roman" w:hAnsi="Times New Roman" w:cs="Times New Roman"/>
          <w:b/>
          <w:bCs/>
          <w:color w:val="000000"/>
          <w:spacing w:val="-4"/>
          <w:sz w:val="18"/>
          <w:szCs w:val="18"/>
          <w:lang w:eastAsia="tr-TR"/>
        </w:rPr>
        <w:t>-31294/3167 K.) </w:t>
      </w:r>
      <w:r w:rsidRPr="00AF39B7">
        <w:rPr>
          <w:rFonts w:ascii="Times New Roman" w:eastAsia="Times New Roman" w:hAnsi="Times New Roman" w:cs="Times New Roman"/>
          <w:color w:val="000000"/>
          <w:spacing w:val="-4"/>
          <w:sz w:val="18"/>
          <w:szCs w:val="18"/>
          <w:lang w:eastAsia="tr-TR"/>
        </w:rPr>
        <w:t xml:space="preserve">Bu otoparkları, tescil belgesinde </w:t>
      </w:r>
      <w:proofErr w:type="spellStart"/>
      <w:r w:rsidRPr="00AF39B7">
        <w:rPr>
          <w:rFonts w:ascii="Times New Roman" w:eastAsia="Times New Roman" w:hAnsi="Times New Roman" w:cs="Times New Roman"/>
          <w:color w:val="000000"/>
          <w:spacing w:val="-4"/>
          <w:sz w:val="18"/>
          <w:szCs w:val="18"/>
          <w:lang w:eastAsia="tr-TR"/>
        </w:rPr>
        <w:t>LPG’li</w:t>
      </w:r>
      <w:proofErr w:type="spellEnd"/>
      <w:r w:rsidRPr="00AF39B7">
        <w:rPr>
          <w:rFonts w:ascii="Times New Roman" w:eastAsia="Times New Roman" w:hAnsi="Times New Roman" w:cs="Times New Roman"/>
          <w:color w:val="000000"/>
          <w:spacing w:val="-4"/>
          <w:sz w:val="18"/>
          <w:szCs w:val="18"/>
          <w:lang w:eastAsia="tr-TR"/>
        </w:rPr>
        <w:t xml:space="preserve"> olduğu belirtilen ve geçerli muayenesi bulunan</w:t>
      </w:r>
      <w:r w:rsidRPr="00AF39B7">
        <w:rPr>
          <w:rFonts w:ascii="Times New Roman" w:eastAsia="Times New Roman" w:hAnsi="Times New Roman" w:cs="Times New Roman"/>
          <w:color w:val="FF0000"/>
          <w:spacing w:val="-4"/>
          <w:sz w:val="18"/>
          <w:szCs w:val="18"/>
          <w:lang w:eastAsia="tr-TR"/>
        </w:rPr>
        <w:t> </w:t>
      </w:r>
      <w:r w:rsidRPr="00AF39B7">
        <w:rPr>
          <w:rFonts w:ascii="Times New Roman" w:eastAsia="Times New Roman" w:hAnsi="Times New Roman" w:cs="Times New Roman"/>
          <w:color w:val="000000"/>
          <w:spacing w:val="-4"/>
          <w:sz w:val="18"/>
          <w:szCs w:val="18"/>
          <w:lang w:eastAsia="tr-TR"/>
        </w:rPr>
        <w:t>araçlar kullanabilir. Yetkilendirilmiş ve TS 9881 standardında belirlenmiş olan Tip 1 otoparklarda çalışanlar ile ilgili kurallar kapsamında verilen şartları sağlayan araç giriş-çıkış ve kayıt sorumlusu görevlilerce araçların belirtilen şartları sağlayıp sağlamadığı kontrol edilir, şartları sağlamayan LPG‘</w:t>
      </w:r>
      <w:proofErr w:type="spellStart"/>
      <w:r w:rsidRPr="00AF39B7">
        <w:rPr>
          <w:rFonts w:ascii="Times New Roman" w:eastAsia="Times New Roman" w:hAnsi="Times New Roman" w:cs="Times New Roman"/>
          <w:color w:val="000000"/>
          <w:spacing w:val="-4"/>
          <w:sz w:val="18"/>
          <w:szCs w:val="18"/>
          <w:lang w:eastAsia="tr-TR"/>
        </w:rPr>
        <w:t>li</w:t>
      </w:r>
      <w:proofErr w:type="spellEnd"/>
      <w:r w:rsidRPr="00AF39B7">
        <w:rPr>
          <w:rFonts w:ascii="Times New Roman" w:eastAsia="Times New Roman" w:hAnsi="Times New Roman" w:cs="Times New Roman"/>
          <w:color w:val="000000"/>
          <w:spacing w:val="-4"/>
          <w:sz w:val="18"/>
          <w:szCs w:val="18"/>
          <w:lang w:eastAsia="tr-TR"/>
        </w:rPr>
        <w:t xml:space="preserve"> araçlar söz konusu otoparklara alınmaz.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Çatılar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61- </w:t>
      </w:r>
      <w:r w:rsidRPr="00AF39B7">
        <w:rPr>
          <w:rFonts w:ascii="Times New Roman" w:eastAsia="Times New Roman" w:hAnsi="Times New Roman" w:cs="Times New Roman"/>
          <w:color w:val="000000"/>
          <w:sz w:val="16"/>
          <w:szCs w:val="16"/>
          <w:lang w:eastAsia="tr-TR"/>
        </w:rPr>
        <w:t>(1) Çatı aralarında kolay alevlenici, parlayıcı ve patlayıcı madde bulundurulamaz.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(3) Çatı giriş kapısı devamlı kapalı ve kilitli tutulur. Çatıya bina sahibi, yöneticisi veya bina yetkilisinin izni ile çıkılabilir. Çatı araları periyodik olarak temizlenir.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(4)</w:t>
      </w:r>
      <w:r w:rsidRPr="00AF39B7">
        <w:rPr>
          <w:rFonts w:ascii="Times New Roman" w:eastAsia="Times New Roman" w:hAnsi="Times New Roman" w:cs="Times New Roman"/>
          <w:b/>
          <w:bCs/>
          <w:color w:val="000000"/>
          <w:sz w:val="16"/>
          <w:szCs w:val="16"/>
          <w:lang w:eastAsia="tr-TR"/>
        </w:rPr>
        <w:t> (Ek:</w:t>
      </w:r>
      <w:r w:rsidRPr="00AF39B7">
        <w:rPr>
          <w:rFonts w:ascii="Times New Roman" w:eastAsia="Times New Roman" w:hAnsi="Times New Roman" w:cs="Times New Roman"/>
          <w:color w:val="000000"/>
          <w:sz w:val="16"/>
          <w:szCs w:val="16"/>
          <w:lang w:eastAsia="tr-TR"/>
        </w:rPr>
        <w:t>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 xml:space="preserve">Çatı arası veya katında, tavanı ve tabanı betonarme ve duvarları tuğla ve benzeri yapı malzemesinden yapılan, yangına en az 120 dakika dayanıklı bölmeler ile ayrılmış olan, girişinde yangın güvenlik holü oluşturulması kaydıyla ve yakıtın çatı katı veya arasında depolanmaması, doğalgaz tesisatı ve projesi, malzeme seçimi ve montajı ilgili standartlara ve gaz kuruluşlarının teknik şartnamelerine uygun olmak şartıyla, içerisinde doğalgaz ile çalışan </w:t>
      </w:r>
      <w:proofErr w:type="spellStart"/>
      <w:r w:rsidRPr="00AF39B7">
        <w:rPr>
          <w:rFonts w:ascii="Times New Roman" w:eastAsia="Times New Roman" w:hAnsi="Times New Roman" w:cs="Times New Roman"/>
          <w:color w:val="000000"/>
          <w:sz w:val="16"/>
          <w:szCs w:val="16"/>
          <w:lang w:eastAsia="tr-TR"/>
        </w:rPr>
        <w:t>kaskad</w:t>
      </w:r>
      <w:proofErr w:type="spellEnd"/>
      <w:r w:rsidRPr="00AF39B7">
        <w:rPr>
          <w:rFonts w:ascii="Times New Roman" w:eastAsia="Times New Roman" w:hAnsi="Times New Roman" w:cs="Times New Roman"/>
          <w:color w:val="000000"/>
          <w:sz w:val="16"/>
          <w:szCs w:val="16"/>
          <w:lang w:eastAsia="tr-TR"/>
        </w:rPr>
        <w:t xml:space="preserve"> ve benzeri ısıtma sistemi yer alan ısı (teshin) merkezi odaları tesis edilebilir.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ALTINCI BÖLÜM</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Asansörler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Asansörlerin özellikleri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lastRenderedPageBreak/>
        <w:t>MADDE 62- </w:t>
      </w:r>
      <w:r w:rsidRPr="00AF39B7">
        <w:rPr>
          <w:rFonts w:ascii="Times New Roman" w:eastAsia="Times New Roman" w:hAnsi="Times New Roman" w:cs="Times New Roman"/>
          <w:color w:val="000000"/>
          <w:sz w:val="16"/>
          <w:szCs w:val="16"/>
          <w:lang w:eastAsia="tr-TR"/>
        </w:rPr>
        <w:t>(1) </w:t>
      </w: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 </w:t>
      </w:r>
      <w:r w:rsidRPr="00AF39B7">
        <w:rPr>
          <w:rFonts w:ascii="Times New Roman" w:eastAsia="Times New Roman" w:hAnsi="Times New Roman" w:cs="Times New Roman"/>
          <w:color w:val="000000"/>
          <w:sz w:val="16"/>
          <w:szCs w:val="16"/>
          <w:lang w:eastAsia="tr-TR"/>
        </w:rPr>
        <w:t>Asansör sistemleri, 31/1/2007 tarihli ve 26420 sayılı Resmî Gazete’de yayımlanan Asansör Yönetmeliğine (95/16/AT) ve 18/11/2008 tarihli ve 27058 sayılı Resmî Gazete’de yayımlanan Asansör Bakım ve İşletme Yönetmeliğine uygun olarak imal ve tesis edilir.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(2) Asansör kuyusu ve </w:t>
      </w:r>
      <w:proofErr w:type="spellStart"/>
      <w:r w:rsidRPr="00AF39B7">
        <w:rPr>
          <w:rFonts w:ascii="Times New Roman" w:eastAsia="Times New Roman" w:hAnsi="Times New Roman" w:cs="Times New Roman"/>
          <w:color w:val="000000"/>
          <w:sz w:val="16"/>
          <w:szCs w:val="16"/>
          <w:lang w:eastAsia="tr-TR"/>
        </w:rPr>
        <w:t>makina</w:t>
      </w:r>
      <w:proofErr w:type="spellEnd"/>
      <w:r w:rsidRPr="00AF39B7">
        <w:rPr>
          <w:rFonts w:ascii="Times New Roman" w:eastAsia="Times New Roman" w:hAnsi="Times New Roman" w:cs="Times New Roman"/>
          <w:color w:val="000000"/>
          <w:sz w:val="16"/>
          <w:szCs w:val="16"/>
          <w:lang w:eastAsia="tr-TR"/>
        </w:rPr>
        <w:t xml:space="preserve"> dairesi, yangına en az 60 dakika dayanıklı ve yanıcı olmayan malzemeden yapılır.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(3) Aynı kuyu içinde 3’den fazla asansör kabini düzenlenemez. 4 asansör kabini düzenlendiği takdirde, ikişerli gruplar hâlinde araları yangına 60 dakika dayanıklı bir malzeme ile </w:t>
      </w:r>
      <w:proofErr w:type="spellStart"/>
      <w:r w:rsidRPr="00AF39B7">
        <w:rPr>
          <w:rFonts w:ascii="Times New Roman" w:eastAsia="Times New Roman" w:hAnsi="Times New Roman" w:cs="Times New Roman"/>
          <w:color w:val="000000"/>
          <w:sz w:val="16"/>
          <w:szCs w:val="16"/>
          <w:lang w:eastAsia="tr-TR"/>
        </w:rPr>
        <w:t>ayırılır</w:t>
      </w:r>
      <w:proofErr w:type="spellEnd"/>
      <w:r w:rsidRPr="00AF39B7">
        <w:rPr>
          <w:rFonts w:ascii="Times New Roman" w:eastAsia="Times New Roman" w:hAnsi="Times New Roman" w:cs="Times New Roman"/>
          <w:color w:val="000000"/>
          <w:sz w:val="16"/>
          <w:szCs w:val="16"/>
          <w:lang w:eastAsia="tr-TR"/>
        </w:rPr>
        <w:t>.</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6"/>
          <w:szCs w:val="16"/>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Asansör kuyusunda en az </w:t>
      </w:r>
      <w:proofErr w:type="gramStart"/>
      <w:r w:rsidRPr="00AF39B7">
        <w:rPr>
          <w:rFonts w:ascii="Times New Roman" w:eastAsia="Times New Roman" w:hAnsi="Times New Roman" w:cs="Times New Roman"/>
          <w:color w:val="000000"/>
          <w:sz w:val="18"/>
          <w:szCs w:val="18"/>
          <w:lang w:eastAsia="tr-TR"/>
        </w:rPr>
        <w:t>0.1</w:t>
      </w:r>
      <w:proofErr w:type="gramEnd"/>
      <w:r w:rsidRPr="00AF39B7">
        <w:rPr>
          <w:rFonts w:ascii="Times New Roman" w:eastAsia="Times New Roman" w:hAnsi="Times New Roman" w:cs="Times New Roman"/>
          <w:color w:val="000000"/>
          <w:sz w:val="18"/>
          <w:szCs w:val="18"/>
          <w:lang w:eastAsia="tr-TR"/>
        </w:rPr>
        <w:t xml:space="preserve">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r w:rsidRPr="00AF39B7">
        <w:rPr>
          <w:rFonts w:ascii="Times New Roman" w:eastAsia="Times New Roman" w:hAnsi="Times New Roman" w:cs="Times New Roman"/>
          <w:b/>
          <w:bCs/>
          <w:color w:val="000000"/>
          <w:sz w:val="18"/>
          <w:szCs w:val="18"/>
          <w:lang w:eastAsia="tr-TR"/>
        </w:rPr>
        <w:t>(Ek cümle:</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Otoparklara asansörlerin ve yürüyen merdivenlerin önüne lamine cam ile hol oluşturulması durumunda otopark bölümü ve cam, yağmurlama sistemi ile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Yüksek binalarda ve topluma açık yapılarda kullanılan asansörlerin aşağıda belirtilen esaslara uygun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Asansörlerin, yangın uyarısı alındığında, kat ve koridor çağrılarını kabul etmemesi gerekir.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Birinci ve ikinci derece deprem bölgelerinde bulunan yüksek binalarda, deprem </w:t>
      </w:r>
      <w:proofErr w:type="spellStart"/>
      <w:r w:rsidRPr="00AF39B7">
        <w:rPr>
          <w:rFonts w:ascii="Times New Roman" w:eastAsia="Times New Roman" w:hAnsi="Times New Roman" w:cs="Times New Roman"/>
          <w:color w:val="000000"/>
          <w:sz w:val="18"/>
          <w:szCs w:val="18"/>
          <w:lang w:eastAsia="tr-TR"/>
        </w:rPr>
        <w:t>sensöründen</w:t>
      </w:r>
      <w:proofErr w:type="spellEnd"/>
      <w:r w:rsidRPr="00AF39B7">
        <w:rPr>
          <w:rFonts w:ascii="Times New Roman" w:eastAsia="Times New Roman" w:hAnsi="Times New Roman" w:cs="Times New Roman"/>
          <w:color w:val="000000"/>
          <w:sz w:val="18"/>
          <w:szCs w:val="18"/>
          <w:lang w:eastAsia="tr-TR"/>
        </w:rPr>
        <w:t xml:space="preserve"> uyarı alarak asansörlerin deprem sırasında durabileceği en yakın kata gidip, kapılarını açıp, hareket etmeyecek tertibat ve programa sahip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Asansör kapısı, yangın merdiven yuvasına açılamaz.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Asansör kat kapılarının TS EN 81-58 standardında belirtilen özellikleri haiz ve Ek-3/</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belirtilen yangın dayanım özelliklerine sahip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w:t>
      </w:r>
      <w:r w:rsidRPr="00AF39B7">
        <w:rPr>
          <w:rFonts w:ascii="Times New Roman" w:eastAsia="Times New Roman" w:hAnsi="Times New Roman" w:cs="Times New Roman"/>
          <w:b/>
          <w:bCs/>
          <w:color w:val="000000"/>
          <w:sz w:val="18"/>
          <w:szCs w:val="18"/>
          <w:lang w:eastAsia="tr-TR"/>
        </w:rPr>
        <w:t>(Ek: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Asansör kabini dışında asansör holünde, kolayca okunabilecek büyüklükte “YANGIN SIRASINDA KULLANILMAZ” levhasının olması zorunludur.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asansörü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63- </w:t>
      </w:r>
      <w:r w:rsidRPr="00AF39B7">
        <w:rPr>
          <w:rFonts w:ascii="Times New Roman" w:eastAsia="Times New Roman" w:hAnsi="Times New Roman" w:cs="Times New Roman"/>
          <w:color w:val="000000"/>
          <w:sz w:val="18"/>
          <w:szCs w:val="18"/>
          <w:lang w:eastAsia="tr-TR"/>
        </w:rPr>
        <w:t xml:space="preserve">(1) Acil durum asansörü; bir yapı içinde yangına müdahale ekiplerinin ve bunların kullandıkları </w:t>
      </w:r>
      <w:proofErr w:type="gramStart"/>
      <w:r w:rsidRPr="00AF39B7">
        <w:rPr>
          <w:rFonts w:ascii="Times New Roman" w:eastAsia="Times New Roman" w:hAnsi="Times New Roman" w:cs="Times New Roman"/>
          <w:color w:val="000000"/>
          <w:sz w:val="18"/>
          <w:szCs w:val="18"/>
          <w:lang w:eastAsia="tr-TR"/>
        </w:rPr>
        <w:t>ekipmanın</w:t>
      </w:r>
      <w:proofErr w:type="gramEnd"/>
      <w:r w:rsidRPr="00AF39B7">
        <w:rPr>
          <w:rFonts w:ascii="Times New Roman" w:eastAsia="Times New Roman" w:hAnsi="Times New Roman" w:cs="Times New Roman"/>
          <w:color w:val="000000"/>
          <w:sz w:val="18"/>
          <w:szCs w:val="18"/>
          <w:lang w:eastAsia="tr-TR"/>
        </w:rPr>
        <w:t xml:space="preserve">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fazla olan yapılarda, en az 1 asansörün acil hâllerde kullanılmak üzere acil durum asansörü olarak düzenlenmesi şarttır.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Acil durum asansörleri önünde, aynı zamanda kaçış merdivenine de geçiş sağlayacak şekilde, her katta 6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az, 10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çok ve herhangi bir boyutu 2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olmayacak yangın güvenlik holü oluşturulur.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Acil durum asansörlerinin elektrik tesisatının ve kablolarının yangına karşı en az 60 dakika dayanıklı olması ve asansör boşluğu içindeki tesisatın sudan etkilenmemesi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Acil durum asansörünün </w:t>
      </w:r>
      <w:proofErr w:type="spellStart"/>
      <w:r w:rsidRPr="00AF39B7">
        <w:rPr>
          <w:rFonts w:ascii="Times New Roman" w:eastAsia="Times New Roman" w:hAnsi="Times New Roman" w:cs="Times New Roman"/>
          <w:color w:val="000000"/>
          <w:sz w:val="18"/>
          <w:szCs w:val="18"/>
          <w:lang w:eastAsia="tr-TR"/>
        </w:rPr>
        <w:t>makina</w:t>
      </w:r>
      <w:proofErr w:type="spellEnd"/>
      <w:r w:rsidRPr="00AF39B7">
        <w:rPr>
          <w:rFonts w:ascii="Times New Roman" w:eastAsia="Times New Roman" w:hAnsi="Times New Roman" w:cs="Times New Roman"/>
          <w:color w:val="000000"/>
          <w:sz w:val="18"/>
          <w:szCs w:val="18"/>
          <w:lang w:eastAsia="tr-TR"/>
        </w:rPr>
        <w:t xml:space="preserve"> dairesi ayrı olur ve asansör kuyusu basınçlandırılır.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YEDİNCİ BÖLÜM</w:t>
      </w:r>
    </w:p>
    <w:p w:rsidR="00AF39B7" w:rsidRPr="00AF39B7" w:rsidRDefault="00AF39B7" w:rsidP="00AF39B7">
      <w:pPr>
        <w:spacing w:after="0" w:line="240" w:lineRule="atLeast"/>
        <w:ind w:firstLine="567"/>
        <w:jc w:val="center"/>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b/>
          <w:bCs/>
          <w:color w:val="000000"/>
          <w:spacing w:val="10"/>
          <w:sz w:val="18"/>
          <w:szCs w:val="18"/>
          <w:lang w:eastAsia="tr-TR"/>
        </w:rPr>
        <w:t>Yıldırımdan Korunma Tesisatı, Transformatör ve Jeneratör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Yıldırımdan korunma tesisatı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64- </w:t>
      </w:r>
      <w:r w:rsidRPr="00AF39B7">
        <w:rPr>
          <w:rFonts w:ascii="Times New Roman" w:eastAsia="Times New Roman" w:hAnsi="Times New Roman" w:cs="Times New Roman"/>
          <w:color w:val="000000"/>
          <w:sz w:val="18"/>
          <w:szCs w:val="18"/>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Transformatör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65- </w:t>
      </w:r>
      <w:r w:rsidRPr="00AF39B7">
        <w:rPr>
          <w:rFonts w:ascii="Times New Roman" w:eastAsia="Times New Roman" w:hAnsi="Times New Roman" w:cs="Times New Roman"/>
          <w:color w:val="000000"/>
          <w:sz w:val="18"/>
          <w:szCs w:val="18"/>
          <w:lang w:eastAsia="tr-TR"/>
        </w:rPr>
        <w:t>(1) Transformatörün kurulacağı odanın bütün duvarları, tabanı ve tavanı en az 120 dakika süreyle yangına dayanabilecek şekilde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(2) Yağlı transformatör  kullanılması durumunda;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Yağ toplama çukurunun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Uygun tipte otomatik yangın algılama ve söndürme sistemi yapılır.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Ana elektrik odalarından ve transformatör  merkezlerinden temiz su, pis su, patlayıcı ve yanıcı sıvı ve gaz tesisatı donanımı ve </w:t>
      </w:r>
      <w:proofErr w:type="gramStart"/>
      <w:r w:rsidRPr="00AF39B7">
        <w:rPr>
          <w:rFonts w:ascii="Times New Roman" w:eastAsia="Times New Roman" w:hAnsi="Times New Roman" w:cs="Times New Roman"/>
          <w:color w:val="000000"/>
          <w:sz w:val="18"/>
          <w:szCs w:val="18"/>
          <w:lang w:eastAsia="tr-TR"/>
        </w:rPr>
        <w:t>ekipmanları</w:t>
      </w:r>
      <w:proofErr w:type="gramEnd"/>
      <w:r w:rsidRPr="00AF39B7">
        <w:rPr>
          <w:rFonts w:ascii="Times New Roman" w:eastAsia="Times New Roman" w:hAnsi="Times New Roman" w:cs="Times New Roman"/>
          <w:color w:val="000000"/>
          <w:sz w:val="18"/>
          <w:szCs w:val="18"/>
          <w:lang w:eastAsia="tr-TR"/>
        </w:rPr>
        <w:t xml:space="preserve"> geçirilemez ve üst kat mahallerinde ıslak hacim düzenlenemez.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Jeneratör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66- </w:t>
      </w:r>
      <w:r w:rsidRPr="00AF39B7">
        <w:rPr>
          <w:rFonts w:ascii="Times New Roman" w:eastAsia="Times New Roman" w:hAnsi="Times New Roman" w:cs="Times New Roman"/>
          <w:color w:val="000000"/>
          <w:sz w:val="18"/>
          <w:szCs w:val="18"/>
          <w:lang w:eastAsia="tr-TR"/>
        </w:rPr>
        <w:t>(1) Bir mahal içerisinde tesis edilen birincil veya ikincil enerji kaynağı olarak jeneratör kullanılan bütün bina ve yapılarda aşağıdaki tedbirlerin alınması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Jeneratörün kurulacağı odanın duvarları, tabanı ve tavanı en az 120 dakika süreyle yangına dayanabilecek şekilde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Jeneratörün içinde bulunacağı odanın bina içinde konumlandırılması hâlinde; bir yangın hâlinde çıkan dumanların ve sıcaklığın binadaki kaçış yollarına sirayet etmemesi ve serbest hareketi engellememesi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Jeneratörün ana yakıt deposunun bulunacağı yer için, 56 </w:t>
      </w:r>
      <w:proofErr w:type="spellStart"/>
      <w:r w:rsidRPr="00AF39B7">
        <w:rPr>
          <w:rFonts w:ascii="Times New Roman" w:eastAsia="Times New Roman" w:hAnsi="Times New Roman" w:cs="Times New Roman"/>
          <w:color w:val="000000"/>
          <w:sz w:val="18"/>
          <w:szCs w:val="18"/>
          <w:lang w:eastAsia="tr-TR"/>
        </w:rPr>
        <w:t>ncı</w:t>
      </w:r>
      <w:proofErr w:type="spellEnd"/>
      <w:r w:rsidRPr="00AF39B7">
        <w:rPr>
          <w:rFonts w:ascii="Times New Roman" w:eastAsia="Times New Roman" w:hAnsi="Times New Roman" w:cs="Times New Roman"/>
          <w:color w:val="000000"/>
          <w:sz w:val="18"/>
          <w:szCs w:val="18"/>
          <w:lang w:eastAsia="tr-TR"/>
        </w:rPr>
        <w:t xml:space="preserve"> maddede belirtilen şartlara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Jeneratör odalarından temiz su, pis su, patlayıcı ve yanıcı sıvı ve gaz tesisatı donanımı ve </w:t>
      </w:r>
      <w:proofErr w:type="gramStart"/>
      <w:r w:rsidRPr="00AF39B7">
        <w:rPr>
          <w:rFonts w:ascii="Times New Roman" w:eastAsia="Times New Roman" w:hAnsi="Times New Roman" w:cs="Times New Roman"/>
          <w:color w:val="000000"/>
          <w:sz w:val="18"/>
          <w:szCs w:val="18"/>
          <w:lang w:eastAsia="tr-TR"/>
        </w:rPr>
        <w:t>ekipmanları</w:t>
      </w:r>
      <w:proofErr w:type="gramEnd"/>
      <w:r w:rsidRPr="00AF39B7">
        <w:rPr>
          <w:rFonts w:ascii="Times New Roman" w:eastAsia="Times New Roman" w:hAnsi="Times New Roman" w:cs="Times New Roman"/>
          <w:color w:val="000000"/>
          <w:sz w:val="18"/>
          <w:szCs w:val="18"/>
          <w:lang w:eastAsia="tr-TR"/>
        </w:rPr>
        <w:t xml:space="preserve"> geçirilemez ve üst kat mahallerinde ıslak hacim düzenlenemez.</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BEŞİNCİ KISIM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Elektrik Tesisatı ve Sistemleri</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Genel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Elektrik tesisatı ve sistemlerin özellikleri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b/>
          <w:bCs/>
          <w:color w:val="000000"/>
          <w:sz w:val="18"/>
          <w:szCs w:val="18"/>
          <w:lang w:eastAsia="tr-TR"/>
        </w:rPr>
        <w:t>MADDE 67- </w:t>
      </w:r>
      <w:r w:rsidRPr="00AF39B7">
        <w:rPr>
          <w:rFonts w:ascii="Times New Roman" w:eastAsia="Times New Roman" w:hAnsi="Times New Roman" w:cs="Times New Roman"/>
          <w:color w:val="000000"/>
          <w:sz w:val="18"/>
          <w:szCs w:val="18"/>
          <w:lang w:eastAsia="tr-TR"/>
        </w:rPr>
        <w:t>(1)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w:t>
      </w:r>
      <w:proofErr w:type="gramEnd"/>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Her türlü elektrik tesisatının, kaçış yolları aydınlatmasının, acil durum aydınlatma ve yönlendirmesinin ve yangın algılama ve uyarı sistemlerinin, ilgili tesisat yönetmeliklerine ve standartlarına uygun olarak tasarlanması ve tesis edilmesi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İç Tesisat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İç tesisat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68- </w:t>
      </w:r>
      <w:r w:rsidRPr="00AF39B7">
        <w:rPr>
          <w:rFonts w:ascii="Times New Roman" w:eastAsia="Times New Roman" w:hAnsi="Times New Roman" w:cs="Times New Roman"/>
          <w:color w:val="000000"/>
          <w:sz w:val="18"/>
          <w:szCs w:val="18"/>
          <w:lang w:eastAsia="tr-TR"/>
        </w:rPr>
        <w:t xml:space="preserve">(1) Her türlü binada elektrik iç tesisatı, koruma teçhizatı, kısa devre hesapları, yalıtım malzemeleri, bağlantı ve tespit elemanları, uzatma kabloları, elektrik tesisat projeleri ve kuvvetli akım tesisatı; </w:t>
      </w:r>
      <w:proofErr w:type="gramStart"/>
      <w:r w:rsidRPr="00AF39B7">
        <w:rPr>
          <w:rFonts w:ascii="Times New Roman" w:eastAsia="Times New Roman" w:hAnsi="Times New Roman" w:cs="Times New Roman"/>
          <w:color w:val="000000"/>
          <w:sz w:val="18"/>
          <w:szCs w:val="18"/>
          <w:lang w:eastAsia="tr-TR"/>
        </w:rPr>
        <w:t>4/11/1984</w:t>
      </w:r>
      <w:proofErr w:type="gramEnd"/>
      <w:r w:rsidRPr="00AF39B7">
        <w:rPr>
          <w:rFonts w:ascii="Times New Roman" w:eastAsia="Times New Roman" w:hAnsi="Times New Roman" w:cs="Times New Roman"/>
          <w:color w:val="000000"/>
          <w:sz w:val="18"/>
          <w:szCs w:val="18"/>
          <w:lang w:eastAsia="tr-TR"/>
        </w:rPr>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şaft içinde </w:t>
      </w:r>
      <w:proofErr w:type="spellStart"/>
      <w:r w:rsidRPr="00AF39B7">
        <w:rPr>
          <w:rFonts w:ascii="Times New Roman" w:eastAsia="Times New Roman" w:hAnsi="Times New Roman" w:cs="Times New Roman"/>
          <w:color w:val="000000"/>
          <w:sz w:val="18"/>
          <w:szCs w:val="18"/>
          <w:lang w:eastAsia="tr-TR"/>
        </w:rPr>
        <w:t>bus</w:t>
      </w:r>
      <w:proofErr w:type="spellEnd"/>
      <w:r w:rsidRPr="00AF39B7">
        <w:rPr>
          <w:rFonts w:ascii="Times New Roman" w:eastAsia="Times New Roman" w:hAnsi="Times New Roman" w:cs="Times New Roman"/>
          <w:color w:val="000000"/>
          <w:sz w:val="18"/>
          <w:szCs w:val="18"/>
          <w:lang w:eastAsia="tr-TR"/>
        </w:rPr>
        <w:t>-bar sisteminin bulunması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bölmelerinden geçişler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69- </w:t>
      </w:r>
      <w:r w:rsidRPr="00AF39B7">
        <w:rPr>
          <w:rFonts w:ascii="Times New Roman" w:eastAsia="Times New Roman" w:hAnsi="Times New Roman" w:cs="Times New Roman"/>
          <w:color w:val="000000"/>
          <w:sz w:val="18"/>
          <w:szCs w:val="18"/>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Aydınlatması ve Yönlendirmesi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aydınlatması ve yönlendirmesi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70- </w:t>
      </w:r>
      <w:r w:rsidRPr="00AF39B7">
        <w:rPr>
          <w:rFonts w:ascii="Times New Roman" w:eastAsia="Times New Roman" w:hAnsi="Times New Roman" w:cs="Times New Roman"/>
          <w:color w:val="000000"/>
          <w:sz w:val="18"/>
          <w:szCs w:val="18"/>
          <w:lang w:eastAsia="tr-TR"/>
        </w:rPr>
        <w:t>(1)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Kaçış yollarının aydınlatılması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71- </w:t>
      </w:r>
      <w:r w:rsidRPr="00AF39B7">
        <w:rPr>
          <w:rFonts w:ascii="Times New Roman" w:eastAsia="Times New Roman" w:hAnsi="Times New Roman" w:cs="Times New Roman"/>
          <w:color w:val="000000"/>
          <w:sz w:val="18"/>
          <w:szCs w:val="18"/>
          <w:lang w:eastAsia="tr-TR"/>
        </w:rPr>
        <w:t>(1) Bütün kaçış yollarının ve kaçış merdivenlerinin aydınlatılması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aydınlatması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72- </w:t>
      </w:r>
      <w:r w:rsidRPr="00AF39B7">
        <w:rPr>
          <w:rFonts w:ascii="Times New Roman" w:eastAsia="Times New Roman" w:hAnsi="Times New Roman" w:cs="Times New Roman"/>
          <w:color w:val="000000"/>
          <w:sz w:val="18"/>
          <w:szCs w:val="18"/>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Bütün kaçış yollarında, toplanma için kullanılan yerlerde, asansörde ve yürüyen merdivenlerde, yüksek risk oluşturan hareketli makineler ve kimyevi maddeler bulunan atölye ve </w:t>
      </w:r>
      <w:proofErr w:type="spellStart"/>
      <w:r w:rsidRPr="00AF39B7">
        <w:rPr>
          <w:rFonts w:ascii="Times New Roman" w:eastAsia="Times New Roman" w:hAnsi="Times New Roman" w:cs="Times New Roman"/>
          <w:color w:val="000000"/>
          <w:sz w:val="18"/>
          <w:szCs w:val="18"/>
          <w:lang w:eastAsia="tr-TR"/>
        </w:rPr>
        <w:t>laboratuvarlarda</w:t>
      </w:r>
      <w:proofErr w:type="spellEnd"/>
      <w:r w:rsidRPr="00AF39B7">
        <w:rPr>
          <w:rFonts w:ascii="Times New Roman" w:eastAsia="Times New Roman" w:hAnsi="Times New Roman" w:cs="Times New Roman"/>
          <w:color w:val="000000"/>
          <w:sz w:val="18"/>
          <w:szCs w:val="18"/>
          <w:lang w:eastAsia="tr-TR"/>
        </w:rPr>
        <w:t xml:space="preserve">, elektrik dağıtım ve jeneratör odalarında, merkezi batarya ünitesi odalarında, pompa istasyonlarında, kapalı otoparklarda, ilk yardım ve emniyet </w:t>
      </w:r>
      <w:proofErr w:type="gramStart"/>
      <w:r w:rsidRPr="00AF39B7">
        <w:rPr>
          <w:rFonts w:ascii="Times New Roman" w:eastAsia="Times New Roman" w:hAnsi="Times New Roman" w:cs="Times New Roman"/>
          <w:color w:val="000000"/>
          <w:sz w:val="18"/>
          <w:szCs w:val="18"/>
          <w:lang w:eastAsia="tr-TR"/>
        </w:rPr>
        <w:t>ekipmanının</w:t>
      </w:r>
      <w:proofErr w:type="gramEnd"/>
      <w:r w:rsidRPr="00AF39B7">
        <w:rPr>
          <w:rFonts w:ascii="Times New Roman" w:eastAsia="Times New Roman" w:hAnsi="Times New Roman" w:cs="Times New Roman"/>
          <w:color w:val="000000"/>
          <w:sz w:val="18"/>
          <w:szCs w:val="18"/>
          <w:lang w:eastAsia="tr-TR"/>
        </w:rPr>
        <w:t xml:space="preserve"> bulunduğu yerlerde, yangın uyarı butonlarının ve yangın dolaplarının bulunduğu bölümler ile benzeri bölümlerde ve aşağıda belirtilen binalarda, acil durum aydınlatması yapılması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Hastaneler ve huzur evlerinde ve eğitim amaçlı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Kullanıcı yükü 200'den fazla olan bütün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Zemin seviyesinin altında 50 veya daha fazla kullanıcısı olan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Penceresiz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Otel, motel ve yatakhanelerde,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Yüksek tehlikeli yerlerde,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Yüksek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Acil durum aydınlatmasının normal aydınlatmanın kesilmesi hâlinde en az 60 dakika süreyle sağlanması şarttır. Acil durum çalışma süresinin kullanıcı yükü 200’den fazla olduğu takdirde en az 120 dakika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Kaçış yolları üzerinde aydınlatma ünitesi seçimi ve yerleştirmesi, tabanlarda, döşemelerde ve yürüme yüzeylerinde, kaçış yolunun merkez hattı üzerindeki herhangi bir noktada acil durum aydınlatma seviyesi en az 1 </w:t>
      </w:r>
      <w:proofErr w:type="spellStart"/>
      <w:r w:rsidRPr="00AF39B7">
        <w:rPr>
          <w:rFonts w:ascii="Times New Roman" w:eastAsia="Times New Roman" w:hAnsi="Times New Roman" w:cs="Times New Roman"/>
          <w:color w:val="000000"/>
          <w:sz w:val="18"/>
          <w:szCs w:val="18"/>
          <w:lang w:eastAsia="tr-TR"/>
        </w:rPr>
        <w:t>lux</w:t>
      </w:r>
      <w:proofErr w:type="spellEnd"/>
      <w:r w:rsidRPr="00AF39B7">
        <w:rPr>
          <w:rFonts w:ascii="Times New Roman" w:eastAsia="Times New Roman" w:hAnsi="Times New Roman" w:cs="Times New Roman"/>
          <w:color w:val="000000"/>
          <w:sz w:val="18"/>
          <w:szCs w:val="18"/>
          <w:lang w:eastAsia="tr-TR"/>
        </w:rPr>
        <w:t xml:space="preserve"> olacak şekilde yapılır. Acil durum çalışma süresi sonunda bu aydınlatma seviyesinin herhangi bir noktada </w:t>
      </w:r>
      <w:proofErr w:type="gramStart"/>
      <w:r w:rsidRPr="00AF39B7">
        <w:rPr>
          <w:rFonts w:ascii="Times New Roman" w:eastAsia="Times New Roman" w:hAnsi="Times New Roman" w:cs="Times New Roman"/>
          <w:color w:val="000000"/>
          <w:sz w:val="18"/>
          <w:szCs w:val="18"/>
          <w:lang w:eastAsia="tr-TR"/>
        </w:rPr>
        <w:t>0.5</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lux’den</w:t>
      </w:r>
      <w:proofErr w:type="spellEnd"/>
      <w:r w:rsidRPr="00AF39B7">
        <w:rPr>
          <w:rFonts w:ascii="Times New Roman" w:eastAsia="Times New Roman" w:hAnsi="Times New Roman" w:cs="Times New Roman"/>
          <w:color w:val="000000"/>
          <w:sz w:val="18"/>
          <w:szCs w:val="18"/>
          <w:lang w:eastAsia="tr-TR"/>
        </w:rPr>
        <w:t xml:space="preserve"> daha düşük bir seviyeye düşmemesi gerekir. En yüksek ve en düşük aydınlatma seviyesine sahip noktalar arasındaki aydınlatma seviyesi oranı 1/40’dan fazla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Acil durum aydınlatması;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Kendi akümülatörü, şarj devresi, şebeke gerilimi denetleyicisi ve lamba sürücü devresine sahip bağımsız aydınlatma armatürleri,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Bir merkezi akümülatör bataryasından doğru gerilim veya bir </w:t>
      </w:r>
      <w:proofErr w:type="spellStart"/>
      <w:r w:rsidRPr="00AF39B7">
        <w:rPr>
          <w:rFonts w:ascii="Times New Roman" w:eastAsia="Times New Roman" w:hAnsi="Times New Roman" w:cs="Times New Roman"/>
          <w:color w:val="000000"/>
          <w:sz w:val="18"/>
          <w:szCs w:val="18"/>
          <w:lang w:eastAsia="tr-TR"/>
        </w:rPr>
        <w:t>invertör</w:t>
      </w:r>
      <w:proofErr w:type="spellEnd"/>
      <w:r w:rsidRPr="00AF39B7">
        <w:rPr>
          <w:rFonts w:ascii="Times New Roman" w:eastAsia="Times New Roman" w:hAnsi="Times New Roman" w:cs="Times New Roman"/>
          <w:color w:val="000000"/>
          <w:sz w:val="18"/>
          <w:szCs w:val="18"/>
          <w:lang w:eastAsia="tr-TR"/>
        </w:rPr>
        <w:t xml:space="preserve"> devresi aracılığı ile alternatif gerilim sağlayan bir merkezi batarya ünitesinden beslenen aydınlatma armatürleri,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ile</w:t>
      </w:r>
      <w:proofErr w:type="gramEnd"/>
      <w:r w:rsidRPr="00AF39B7">
        <w:rPr>
          <w:rFonts w:ascii="Times New Roman" w:eastAsia="Times New Roman" w:hAnsi="Times New Roman" w:cs="Times New Roman"/>
          <w:color w:val="000000"/>
          <w:sz w:val="18"/>
          <w:szCs w:val="18"/>
          <w:lang w:eastAsia="tr-TR"/>
        </w:rPr>
        <w:t xml:space="preserve"> sağlanır.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Merkezi batarya veya jeneratörden beslenen acil aydınlatma sistemlerinde, merkezi ünite ile aydınlatma armatürleri arasındaki bağlantılar metal tesisat boruları içerisinde veya mineral </w:t>
      </w:r>
      <w:proofErr w:type="gramStart"/>
      <w:r w:rsidRPr="00AF39B7">
        <w:rPr>
          <w:rFonts w:ascii="Times New Roman" w:eastAsia="Times New Roman" w:hAnsi="Times New Roman" w:cs="Times New Roman"/>
          <w:color w:val="000000"/>
          <w:sz w:val="18"/>
          <w:szCs w:val="18"/>
          <w:lang w:eastAsia="tr-TR"/>
        </w:rPr>
        <w:t>izolasyonlu</w:t>
      </w:r>
      <w:proofErr w:type="gramEnd"/>
      <w:r w:rsidRPr="00AF39B7">
        <w:rPr>
          <w:rFonts w:ascii="Times New Roman" w:eastAsia="Times New Roman" w:hAnsi="Times New Roman" w:cs="Times New Roman"/>
          <w:color w:val="000000"/>
          <w:sz w:val="18"/>
          <w:szCs w:val="18"/>
          <w:lang w:eastAsia="tr-TR"/>
        </w:rPr>
        <w:t xml:space="preserve"> veyahut benzeri yangına dayanıklı kablolar ile yapılır. Kendi başlarına acil durum aydınlatması yapabilen aydınlatma armatürlerine yapılacak şebeke gerilimi bağlantıları normal aydınlatmada kullanılan tipte kablolarla yapılabilir.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Birinci ve ikinci derece deprem bölgelerinde, kaçış koridorları ve merdivenlerindeki acil aydınlatmanın, kendi başlarına çalışabilen bataryalı acil aydınlatma armatürleri ile sağlanması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yönlendirmesi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73- </w:t>
      </w:r>
      <w:r w:rsidRPr="00AF39B7">
        <w:rPr>
          <w:rFonts w:ascii="Times New Roman" w:eastAsia="Times New Roman" w:hAnsi="Times New Roman" w:cs="Times New Roman"/>
          <w:color w:val="000000"/>
          <w:sz w:val="18"/>
          <w:szCs w:val="18"/>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(2) Yönlendirme işaretlerinin aydınlatması 72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AF39B7">
        <w:rPr>
          <w:rFonts w:ascii="Times New Roman" w:eastAsia="Times New Roman" w:hAnsi="Times New Roman" w:cs="Times New Roman"/>
          <w:color w:val="000000"/>
          <w:sz w:val="18"/>
          <w:szCs w:val="18"/>
          <w:lang w:eastAsia="tr-TR"/>
        </w:rPr>
        <w:t xml:space="preserve">Yönlendirme işaretlerinin her noktadan görülebilecek şekilde ve işaret yüksekliği 15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olmamak üzere, azami görülebilirlik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w:t>
      </w:r>
      <w:proofErr w:type="gramEnd"/>
      <w:r w:rsidRPr="00AF39B7">
        <w:rPr>
          <w:rFonts w:ascii="Times New Roman" w:eastAsia="Times New Roman" w:hAnsi="Times New Roman" w:cs="Times New Roman"/>
          <w:color w:val="000000"/>
          <w:sz w:val="18"/>
          <w:szCs w:val="18"/>
          <w:lang w:eastAsia="tr-TR"/>
        </w:rPr>
        <w:t>Bu uzaklıktan daha uzak noktalardan erişim için gerektiği kadar yönlendirme işareti ilave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Yönlendirme işaretleri, yerden 200 cm ilâ 240 cm yüksekliğe yerleştirilir.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Kaçış yollarında yönlendirme işaretleri dışında, kaçış yönü ile ilgili tereddüt ve karışıklık yaratabilecek hiçbir ışıklı işaret veya nesne bulundurulamaz.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w:t>
      </w:r>
      <w:proofErr w:type="spellStart"/>
      <w:r w:rsidRPr="00AF39B7">
        <w:rPr>
          <w:rFonts w:ascii="Times New Roman" w:eastAsia="Times New Roman" w:hAnsi="Times New Roman" w:cs="Times New Roman"/>
          <w:color w:val="000000"/>
          <w:sz w:val="18"/>
          <w:szCs w:val="18"/>
          <w:lang w:eastAsia="tr-TR"/>
        </w:rPr>
        <w:t>cd</w:t>
      </w:r>
      <w:proofErr w:type="spellEnd"/>
      <w:r w:rsidRPr="00AF39B7">
        <w:rPr>
          <w:rFonts w:ascii="Times New Roman" w:eastAsia="Times New Roman" w:hAnsi="Times New Roman" w:cs="Times New Roman"/>
          <w:color w:val="000000"/>
          <w:sz w:val="18"/>
          <w:szCs w:val="18"/>
          <w:lang w:eastAsia="tr-TR"/>
        </w:rPr>
        <w:t xml:space="preserve">/m² olması ve en az 0.5 değerinde bir </w:t>
      </w:r>
      <w:proofErr w:type="gramStart"/>
      <w:r w:rsidRPr="00AF39B7">
        <w:rPr>
          <w:rFonts w:ascii="Times New Roman" w:eastAsia="Times New Roman" w:hAnsi="Times New Roman" w:cs="Times New Roman"/>
          <w:color w:val="000000"/>
          <w:sz w:val="18"/>
          <w:szCs w:val="18"/>
          <w:lang w:eastAsia="tr-TR"/>
        </w:rPr>
        <w:t>kontrast</w:t>
      </w:r>
      <w:proofErr w:type="gramEnd"/>
      <w:r w:rsidRPr="00AF39B7">
        <w:rPr>
          <w:rFonts w:ascii="Times New Roman" w:eastAsia="Times New Roman" w:hAnsi="Times New Roman" w:cs="Times New Roman"/>
          <w:color w:val="000000"/>
          <w:sz w:val="18"/>
          <w:szCs w:val="18"/>
          <w:lang w:eastAsia="tr-TR"/>
        </w:rPr>
        <w:t xml:space="preserve"> oranına sahip bulunması şarttır.</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Algılama ve Uyarı Sistemleri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Tasarım ilkeleri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74- </w:t>
      </w:r>
      <w:r w:rsidRPr="00AF39B7">
        <w:rPr>
          <w:rFonts w:ascii="Times New Roman" w:eastAsia="Times New Roman" w:hAnsi="Times New Roman" w:cs="Times New Roman"/>
          <w:color w:val="000000"/>
          <w:sz w:val="18"/>
          <w:szCs w:val="18"/>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Yangın uyarı sisteminin herhangi bir sebeple devre dışı kalması hâlinde, tekrar çalışır duruma getirilinceye kadar korumasız kalan bölgelerde ilave güvenlik personeli ile denetim yapılır ve gerekli tedbir alınır.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5278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Algılama ve uyarı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75- </w:t>
      </w:r>
      <w:r w:rsidRPr="00AF39B7">
        <w:rPr>
          <w:rFonts w:ascii="Times New Roman" w:eastAsia="Times New Roman" w:hAnsi="Times New Roman" w:cs="Times New Roman"/>
          <w:color w:val="000000"/>
          <w:sz w:val="18"/>
          <w:szCs w:val="18"/>
          <w:lang w:eastAsia="tr-TR"/>
        </w:rPr>
        <w:t xml:space="preserve">(1) Yangın algılama ve uyarı sisteminin, el </w:t>
      </w:r>
      <w:proofErr w:type="gramStart"/>
      <w:r w:rsidRPr="00AF39B7">
        <w:rPr>
          <w:rFonts w:ascii="Times New Roman" w:eastAsia="Times New Roman" w:hAnsi="Times New Roman" w:cs="Times New Roman"/>
          <w:color w:val="000000"/>
          <w:sz w:val="18"/>
          <w:szCs w:val="18"/>
          <w:lang w:eastAsia="tr-TR"/>
        </w:rPr>
        <w:t>ile,</w:t>
      </w:r>
      <w:proofErr w:type="gramEnd"/>
      <w:r w:rsidRPr="00AF39B7">
        <w:rPr>
          <w:rFonts w:ascii="Times New Roman" w:eastAsia="Times New Roman" w:hAnsi="Times New Roman" w:cs="Times New Roman"/>
          <w:color w:val="000000"/>
          <w:sz w:val="18"/>
          <w:szCs w:val="18"/>
          <w:lang w:eastAsia="tr-TR"/>
        </w:rPr>
        <w:t xml:space="preserve"> otomatik olarak veya bir söndürme sisteminden aldığı uyarılardan biri veya birkaçı ile devreye girmesi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El ile yangın uyarısı, yangın uyarı butonları ile yapılır. Yangın uyarı butonları yangın kaçış yollarında tesis edilir. Yangın uyarı butonlarının, bir kattaki herhangi bir noktadan o kattaki herhangi bir yangın uyarı butonuna yatay erişim uzaklığının 60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Konutlar hariç, kat alanı 400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fazla olan iki kat ile dört kat arasındaki bütün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Konutlar hariç, kat sayısı dörtten fazla olan bütün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Konutlar dâhil bütün yüksek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Yapı yüksekliği veya toplam kapalı alanı Ek-7’deki değerleri aşan binalara otomatik yangın algılama cihazları tesis edilmesi mecburidir.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Algılama sisteminin gerekli olduğu ve fakat duman algılama cihazlarının kullanımının uygun veya yeterli olmadığı mahallerde, sabit sıcaklık, sıcaklık artış, alev veya başka uygun tip algılama cihazı kullanılır.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(5) Ek-7’de belirtilen binalardaki bütün mahallere, TS EN 54-14’e göre algılayıcılar yerleştirilir. </w:t>
      </w:r>
      <w:r w:rsidRPr="00AF39B7">
        <w:rPr>
          <w:rFonts w:ascii="Times New Roman" w:eastAsia="Times New Roman" w:hAnsi="Times New Roman" w:cs="Times New Roman"/>
          <w:color w:val="000000"/>
          <w:spacing w:val="-4"/>
          <w:sz w:val="18"/>
          <w:lang w:eastAsia="tr-TR"/>
        </w:rPr>
        <w:t>Yangın anında normal baca niteliği olmayan, </w:t>
      </w:r>
      <w:r w:rsidRPr="00AF39B7">
        <w:rPr>
          <w:rFonts w:ascii="Times New Roman" w:eastAsia="Times New Roman" w:hAnsi="Times New Roman" w:cs="Times New Roman"/>
          <w:color w:val="000000"/>
          <w:spacing w:val="-4"/>
          <w:sz w:val="18"/>
          <w:szCs w:val="18"/>
          <w:lang w:eastAsia="tr-TR"/>
        </w:rPr>
        <w:t>içinde yanmaya elverişli madde bulunmayan ve erişilmesi mümkün olmayan boşluklara duman algılayıcı takılması gerekli değildir.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(6) Bütün algılama cihazlarının periyodik testler ve bakımlar için ulaşılabilir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 xml:space="preserve">(7) Binada otomatik yağmurlama sistemi bulunuyor ise, yağmurlama başlığının açılması hâlinde yangın uyarı sisteminin otomatik algılama yapması sağlanır. Bu amaçla, her bir </w:t>
      </w:r>
      <w:proofErr w:type="spellStart"/>
      <w:r w:rsidRPr="00AF39B7">
        <w:rPr>
          <w:rFonts w:ascii="Times New Roman" w:eastAsia="Times New Roman" w:hAnsi="Times New Roman" w:cs="Times New Roman"/>
          <w:color w:val="000000"/>
          <w:spacing w:val="-4"/>
          <w:sz w:val="18"/>
          <w:szCs w:val="18"/>
          <w:lang w:eastAsia="tr-TR"/>
        </w:rPr>
        <w:t>zon</w:t>
      </w:r>
      <w:proofErr w:type="spellEnd"/>
      <w:r w:rsidRPr="00AF39B7">
        <w:rPr>
          <w:rFonts w:ascii="Times New Roman" w:eastAsia="Times New Roman" w:hAnsi="Times New Roman" w:cs="Times New Roman"/>
          <w:color w:val="000000"/>
          <w:spacing w:val="-4"/>
          <w:sz w:val="18"/>
          <w:szCs w:val="18"/>
          <w:lang w:eastAsia="tr-TR"/>
        </w:rPr>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lastRenderedPageBreak/>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Alarm verme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4"/>
          <w:sz w:val="18"/>
          <w:szCs w:val="18"/>
          <w:lang w:eastAsia="tr-TR"/>
        </w:rPr>
        <w:t>MADDE 76- </w:t>
      </w:r>
      <w:r w:rsidRPr="00AF39B7">
        <w:rPr>
          <w:rFonts w:ascii="Times New Roman" w:eastAsia="Times New Roman" w:hAnsi="Times New Roman" w:cs="Times New Roman"/>
          <w:color w:val="000000"/>
          <w:spacing w:val="-4"/>
          <w:sz w:val="18"/>
          <w:szCs w:val="18"/>
          <w:lang w:eastAsia="tr-TR"/>
        </w:rPr>
        <w:t xml:space="preserve">(1) Bir yangın algılama ve uyarı sisteminin devreye girmesi hâlinde, sesli ve ışıklı olarak veya </w:t>
      </w:r>
      <w:proofErr w:type="gramStart"/>
      <w:r w:rsidRPr="00AF39B7">
        <w:rPr>
          <w:rFonts w:ascii="Times New Roman" w:eastAsia="Times New Roman" w:hAnsi="Times New Roman" w:cs="Times New Roman"/>
          <w:color w:val="000000"/>
          <w:spacing w:val="-4"/>
          <w:sz w:val="18"/>
          <w:szCs w:val="18"/>
          <w:lang w:eastAsia="tr-TR"/>
        </w:rPr>
        <w:t>data</w:t>
      </w:r>
      <w:proofErr w:type="gramEnd"/>
      <w:r w:rsidRPr="00AF39B7">
        <w:rPr>
          <w:rFonts w:ascii="Times New Roman" w:eastAsia="Times New Roman" w:hAnsi="Times New Roman" w:cs="Times New Roman"/>
          <w:color w:val="000000"/>
          <w:spacing w:val="-4"/>
          <w:sz w:val="18"/>
          <w:szCs w:val="18"/>
          <w:lang w:eastAsia="tr-TR"/>
        </w:rPr>
        <w:t xml:space="preserve"> iletişimi ile alarm verme;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a) Ana kontrol panelinde ve diğer izleme noktalarındaki tali kontrol panellerinde veya tekrarlayıcı panellerde sesli, ışıklı veya alfa nümerik göstergeleri,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b) Binanın kullanılan bütün bölümlerinde yaşayanları yangın veya benzeri bir acil durumdan haberdar etmek için sesli ve ışıklı uyarı cihazları,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sz w:val="18"/>
          <w:szCs w:val="18"/>
          <w:lang w:eastAsia="tr-TR"/>
        </w:rPr>
        <w:t xml:space="preserve">c) Binada bulunan yangın ve acil durum mücadele ekiplerinin uyarılması ve itfaiyeye haber verilmesi için sesli ve ışıklı uyarı cihazları ve direkt hatlar veya diğer iletişim ortamları üzerinden </w:t>
      </w:r>
      <w:proofErr w:type="gramStart"/>
      <w:r w:rsidRPr="00AF39B7">
        <w:rPr>
          <w:rFonts w:ascii="Times New Roman" w:eastAsia="Times New Roman" w:hAnsi="Times New Roman" w:cs="Times New Roman"/>
          <w:color w:val="000000"/>
          <w:spacing w:val="-4"/>
          <w:sz w:val="18"/>
          <w:szCs w:val="18"/>
          <w:lang w:eastAsia="tr-TR"/>
        </w:rPr>
        <w:t>data</w:t>
      </w:r>
      <w:proofErr w:type="gramEnd"/>
      <w:r w:rsidRPr="00AF39B7">
        <w:rPr>
          <w:rFonts w:ascii="Times New Roman" w:eastAsia="Times New Roman" w:hAnsi="Times New Roman" w:cs="Times New Roman"/>
          <w:color w:val="000000"/>
          <w:spacing w:val="-4"/>
          <w:sz w:val="18"/>
          <w:szCs w:val="18"/>
          <w:lang w:eastAsia="tr-TR"/>
        </w:rPr>
        <w:t xml:space="preserve"> iletişimi,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pacing w:val="-4"/>
          <w:sz w:val="18"/>
          <w:szCs w:val="18"/>
          <w:lang w:eastAsia="tr-TR"/>
        </w:rPr>
        <w:t>ile</w:t>
      </w:r>
      <w:proofErr w:type="gramEnd"/>
      <w:r w:rsidRPr="00AF39B7">
        <w:rPr>
          <w:rFonts w:ascii="Times New Roman" w:eastAsia="Times New Roman" w:hAnsi="Times New Roman" w:cs="Times New Roman"/>
          <w:color w:val="000000"/>
          <w:spacing w:val="-4"/>
          <w:sz w:val="18"/>
          <w:szCs w:val="18"/>
          <w:lang w:eastAsia="tr-TR"/>
        </w:rPr>
        <w:t xml:space="preserve"> yapılır.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pacing w:val="-4"/>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lang w:eastAsia="tr-TR"/>
        </w:rPr>
        <w:t>5279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4"/>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kontrol panelleri </w:t>
      </w:r>
      <w:r w:rsidRPr="00AF39B7">
        <w:rPr>
          <w:rFonts w:ascii="Times New Roman" w:eastAsia="Times New Roman" w:hAnsi="Times New Roman" w:cs="Times New Roman"/>
          <w:b/>
          <w:bCs/>
          <w:color w:val="000000"/>
          <w:spacing w:val="-2"/>
          <w:sz w:val="18"/>
          <w:szCs w:val="18"/>
          <w:vertAlign w:val="superscript"/>
          <w:lang w:eastAsia="tr-TR"/>
        </w:rPr>
        <w:t>(1)</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MADDE 77- (Değişik: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Yangın kontrol panelleri ve tekrarlayıcı paneller aşağıda belirtilen şekilde olur:</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a) Kontrol ve tekrarlayıcı paneller, binanın, tercihen zemin katında veya kolay ulaşılabilir bölümünde ve sürekli olarak görevli personel bulunan bir yerinde tesis edilir.</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Yangın kontrol panelinin tesis edildiği yerde personelin bulunamadığı zaman aralıkları var ise bu sürelerde sürekli personel bulunan ikinci bir mahalde veya daha fazla mahalde tekrarlayıcı paneller tesis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Yağmurlama sistemi alarm istasyonları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78-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Gazlı söndürme sistemi alarm ve arıza çıkışları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79-</w:t>
      </w:r>
      <w:r w:rsidRPr="00AF39B7">
        <w:rPr>
          <w:rFonts w:ascii="Times New Roman" w:eastAsia="Times New Roman" w:hAnsi="Times New Roman" w:cs="Times New Roman"/>
          <w:color w:val="000000"/>
          <w:sz w:val="18"/>
          <w:szCs w:val="18"/>
          <w:lang w:eastAsia="tr-TR"/>
        </w:rPr>
        <w:t> (1) Bir binada gazlı söndürme sistemi kurulması hâlinde, binada algılama ve uyarı sistemi var ise, söndürme sisteminin alarm ve arıza çıkışları, yangın alarm sistemine bağlanarak ayrı bölgesel göstergelerle izlenir.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Duman kontrol ve basınçlandırma sistemleri kontrol ve izlemeleri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80- </w:t>
      </w:r>
      <w:r w:rsidRPr="00AF39B7">
        <w:rPr>
          <w:rFonts w:ascii="Times New Roman" w:eastAsia="Times New Roman" w:hAnsi="Times New Roman" w:cs="Times New Roman"/>
          <w:color w:val="000000"/>
          <w:sz w:val="18"/>
          <w:szCs w:val="18"/>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Sesli ve ışıklı uyarı cihazları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81- </w:t>
      </w:r>
      <w:r w:rsidRPr="00AF39B7">
        <w:rPr>
          <w:rFonts w:ascii="Times New Roman" w:eastAsia="Times New Roman" w:hAnsi="Times New Roman" w:cs="Times New Roman"/>
          <w:color w:val="000000"/>
          <w:sz w:val="18"/>
          <w:szCs w:val="18"/>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 Bu madde başlığı “Yangın bölgeleri ve kontrol panelleri”</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i/>
          <w:iCs/>
          <w:color w:val="000000"/>
          <w:sz w:val="16"/>
          <w:szCs w:val="16"/>
          <w:lang w:eastAsia="tr-TR"/>
        </w:rPr>
        <w:t xml:space="preserve">iken,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29 uncu maddesiyle metne işlendiği şekilde değiştirilmiştir.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lastRenderedPageBreak/>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Tahliye uyarıları, aşağıda belirtilen istisnalar dışında, hem sesli ve hem de ışıklı olarak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İşitme engelli kişilerin bulunma ihtimali olmayan alanlarda ışıklı uyarı cihazı kullanılması mecburi değildir.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Sağlık hizmeti amaçlı binalar için öngörüldüğü takdirde sadece ışıklı uyarı cihazları kullanılmasına izin verilir.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Tahliye uyarı sistemlerinin, aşağıda belirtilen istisnalar dışında, yapının tamamında devreye girmesi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xml:space="preserve"> Sesli uyarı cihazları binanın her yerinde, yerden 150 cm yükseklikte ölçülecek ve ses seviyesi ortalama ortam ses seviyesinin en az 15 </w:t>
      </w:r>
      <w:proofErr w:type="spellStart"/>
      <w:r w:rsidRPr="00AF39B7">
        <w:rPr>
          <w:rFonts w:ascii="Times New Roman" w:eastAsia="Times New Roman" w:hAnsi="Times New Roman" w:cs="Times New Roman"/>
          <w:color w:val="000000"/>
          <w:sz w:val="18"/>
          <w:szCs w:val="18"/>
          <w:lang w:eastAsia="tr-TR"/>
        </w:rPr>
        <w:t>dBA</w:t>
      </w:r>
      <w:proofErr w:type="spellEnd"/>
      <w:r w:rsidRPr="00AF39B7">
        <w:rPr>
          <w:rFonts w:ascii="Times New Roman" w:eastAsia="Times New Roman" w:hAnsi="Times New Roman" w:cs="Times New Roman"/>
          <w:color w:val="000000"/>
          <w:sz w:val="18"/>
          <w:szCs w:val="18"/>
          <w:lang w:eastAsia="tr-TR"/>
        </w:rPr>
        <w:t xml:space="preserve"> üzerinde olacak şekilde yerleştirilir. Uyuma maksatlı bölümler ile banyo ve duşlarda, ses seviyesinin en az 75 </w:t>
      </w:r>
      <w:proofErr w:type="spellStart"/>
      <w:r w:rsidRPr="00AF39B7">
        <w:rPr>
          <w:rFonts w:ascii="Times New Roman" w:eastAsia="Times New Roman" w:hAnsi="Times New Roman" w:cs="Times New Roman"/>
          <w:color w:val="000000"/>
          <w:sz w:val="18"/>
          <w:szCs w:val="18"/>
          <w:lang w:eastAsia="tr-TR"/>
        </w:rPr>
        <w:t>dBA</w:t>
      </w:r>
      <w:proofErr w:type="spellEnd"/>
      <w:r w:rsidRPr="00AF39B7">
        <w:rPr>
          <w:rFonts w:ascii="Times New Roman" w:eastAsia="Times New Roman" w:hAnsi="Times New Roman" w:cs="Times New Roman"/>
          <w:color w:val="000000"/>
          <w:sz w:val="18"/>
          <w:szCs w:val="18"/>
          <w:lang w:eastAsia="tr-TR"/>
        </w:rPr>
        <w:t xml:space="preserve"> olması gerekir. Sesli uyarı cihazlarının 3 m uzaklıkta en az 75 </w:t>
      </w:r>
      <w:proofErr w:type="spellStart"/>
      <w:r w:rsidRPr="00AF39B7">
        <w:rPr>
          <w:rFonts w:ascii="Times New Roman" w:eastAsia="Times New Roman" w:hAnsi="Times New Roman" w:cs="Times New Roman"/>
          <w:color w:val="000000"/>
          <w:sz w:val="18"/>
          <w:szCs w:val="18"/>
          <w:lang w:eastAsia="tr-TR"/>
        </w:rPr>
        <w:t>dBA</w:t>
      </w:r>
      <w:proofErr w:type="spellEnd"/>
      <w:r w:rsidRPr="00AF39B7">
        <w:rPr>
          <w:rFonts w:ascii="Times New Roman" w:eastAsia="Times New Roman" w:hAnsi="Times New Roman" w:cs="Times New Roman"/>
          <w:color w:val="000000"/>
          <w:sz w:val="18"/>
          <w:szCs w:val="18"/>
          <w:lang w:eastAsia="tr-TR"/>
        </w:rPr>
        <w:t xml:space="preserve"> ve en çok 120 </w:t>
      </w:r>
      <w:proofErr w:type="spellStart"/>
      <w:r w:rsidRPr="00AF39B7">
        <w:rPr>
          <w:rFonts w:ascii="Times New Roman" w:eastAsia="Times New Roman" w:hAnsi="Times New Roman" w:cs="Times New Roman"/>
          <w:color w:val="000000"/>
          <w:sz w:val="18"/>
          <w:szCs w:val="18"/>
          <w:lang w:eastAsia="tr-TR"/>
        </w:rPr>
        <w:t>dBA</w:t>
      </w:r>
      <w:proofErr w:type="spellEnd"/>
      <w:r w:rsidRPr="00AF39B7">
        <w:rPr>
          <w:rFonts w:ascii="Times New Roman" w:eastAsia="Times New Roman" w:hAnsi="Times New Roman" w:cs="Times New Roman"/>
          <w:color w:val="000000"/>
          <w:sz w:val="18"/>
          <w:szCs w:val="18"/>
          <w:lang w:eastAsia="tr-TR"/>
        </w:rPr>
        <w:t xml:space="preserve"> ses seviyesi elde edilecek özellikte olması şarttır. Acil anons sistemi hoparlörü olan hacimlerde ayrıca siren sistemi konulması gerekli değildir.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Sesli yangın uyarı cihazlarının seslerinin, binada başka amaçlarla kullanılan sesli uyarıcılardan ayırt edilebilecek özellikte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Binadaki yatak sayısı 200’den fazla olan otel, motel ve yatakhanelerde,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Yapı inşaat alanı 5000 m2’den büyük olan veya toplam kullanıcı sayısı 1000 kişiyi aşan topluma açık binalarda, alışveriş merkezlerinde, süpermarketlerde, endüstri tesislerinde ve benzeri binalarda,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Yapı yüksekliği 51.50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geçen bütün binalarda.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w:eastAsia="Times New Roman" w:hAnsi="Times" w:cs="Times"/>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durum kontrol sistemleri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82- </w:t>
      </w:r>
      <w:r w:rsidRPr="00AF39B7">
        <w:rPr>
          <w:rFonts w:ascii="Times New Roman" w:eastAsia="Times New Roman" w:hAnsi="Times New Roman" w:cs="Times New Roman"/>
          <w:color w:val="000000"/>
          <w:sz w:val="18"/>
          <w:szCs w:val="18"/>
          <w:lang w:eastAsia="tr-TR"/>
        </w:rPr>
        <w:t>(1) Yangın hâlinde otomatik olarak gerekli kontrol fonksiyonlarını yerine getirecek acil durum kontrol sisteminin;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a) Yangın sırasında kapanması gereken yangın kapılarını ve diğer açıklıkları kapatma amaçlı cihazları normal hâlde açık durumda tutan elektromanyetik kapı tutucu ve benzeri cihazlarının serbest bırakılması,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Merdiven yuvaları ve asansör kuyuları basınçlandırma cihazlarının devreye sokulması,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Duman kontrol sistemlerinin işlemlerini yerine getirmesi,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Acil durum aydınlatma kontrol işlemlerini gerçekleştirmesi,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Güvenlik ve benzeri sebeplerle kilitli tutulan kapıların ve turnikelerin açılması,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Asansörlerin yapılış özelliklerine bağlı olarak yangın esnasında kullanımının engellenmesi veya tahliye amacıyla itfaiye veya eğitilmiş bina yangın mücadele ekipleri tarafından kullanılmasının sağlanması,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Mahalli itfaiye ile elektrik işletmesine, belediyeye, polise veya jandarmaya, kurum amirine, bina sahibine ve gerekli görülen diğer yerlere yangının otomatik olarak haber verilmesi,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özellik</w:t>
      </w:r>
      <w:proofErr w:type="gramEnd"/>
      <w:r w:rsidRPr="00AF39B7">
        <w:rPr>
          <w:rFonts w:ascii="Times New Roman" w:eastAsia="Times New Roman" w:hAnsi="Times New Roman" w:cs="Times New Roman"/>
          <w:color w:val="000000"/>
          <w:sz w:val="18"/>
          <w:szCs w:val="18"/>
          <w:lang w:eastAsia="tr-TR"/>
        </w:rPr>
        <w:t xml:space="preserve"> ve fonksiyonlarına sahip olması lazımdır.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Kablolar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83- </w:t>
      </w:r>
      <w:r w:rsidRPr="00AF39B7">
        <w:rPr>
          <w:rFonts w:ascii="Times New Roman" w:eastAsia="Times New Roman" w:hAnsi="Times New Roman" w:cs="Times New Roman"/>
          <w:color w:val="000000"/>
          <w:sz w:val="18"/>
          <w:szCs w:val="18"/>
          <w:lang w:eastAsia="tr-TR"/>
        </w:rPr>
        <w:t>(1) Bir yangın sırasında çalışır durumda kalması gereken;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Yangın kontrol panellerinden, sesli ve ışıklı uyarı cihazlarına, sesli tahliye sistemi amplifikatör ve hoparlörlerine ve acil durum kontrol cihazlarına giden sinyal ve besleme kablolarının,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İtfaiye ve yangın mücadele ekiplerine haber vermek için kullanılan kabloların bina içerisinde kalan kısımlarının,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Ana yangın kontrol paneli ile tali yangın kontrol panelleri ve tekrarlayıcı panellerin birbirleri arasındaki haberleşme ve besleme kablolarının,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ç) Bütün yangın kontrol panellerine ve tekrarlayıcı panellere enerji sağlayan besleme kablolarının,</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yangına</w:t>
      </w:r>
      <w:proofErr w:type="gramEnd"/>
      <w:r w:rsidRPr="00AF39B7">
        <w:rPr>
          <w:rFonts w:ascii="Times New Roman" w:eastAsia="Times New Roman" w:hAnsi="Times New Roman" w:cs="Times New Roman"/>
          <w:color w:val="000000"/>
          <w:sz w:val="18"/>
          <w:szCs w:val="18"/>
          <w:lang w:eastAsia="tr-TR"/>
        </w:rPr>
        <w:t xml:space="preserve"> karşı en az 60 dakika dayanabilecek özellikte olması şarttır.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Yangına karşı dayanıklı olması gereken kabloların, ilgili standartlara uygun olarak deneye tabi tutulmuş ve sertifikalı olması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Yangın alarm sistemi kablolarının, sistemin sağlıklı ve güvenilir çalışmasını sağlayacak şekilde yangın algılama, kontrol ve uyarı </w:t>
      </w:r>
      <w:proofErr w:type="gramStart"/>
      <w:r w:rsidRPr="00AF39B7">
        <w:rPr>
          <w:rFonts w:ascii="Times New Roman" w:eastAsia="Times New Roman" w:hAnsi="Times New Roman" w:cs="Times New Roman"/>
          <w:color w:val="000000"/>
          <w:sz w:val="18"/>
          <w:szCs w:val="18"/>
          <w:lang w:eastAsia="tr-TR"/>
        </w:rPr>
        <w:t>ekipmanı</w:t>
      </w:r>
      <w:proofErr w:type="gramEnd"/>
      <w:r w:rsidRPr="00AF39B7">
        <w:rPr>
          <w:rFonts w:ascii="Times New Roman" w:eastAsia="Times New Roman" w:hAnsi="Times New Roman" w:cs="Times New Roman"/>
          <w:color w:val="000000"/>
          <w:sz w:val="18"/>
          <w:szCs w:val="18"/>
          <w:lang w:eastAsia="tr-TR"/>
        </w:rPr>
        <w:t xml:space="preserve"> üreticilerinin </w:t>
      </w:r>
      <w:proofErr w:type="spellStart"/>
      <w:r w:rsidRPr="00AF39B7">
        <w:rPr>
          <w:rFonts w:ascii="Times New Roman" w:eastAsia="Times New Roman" w:hAnsi="Times New Roman" w:cs="Times New Roman"/>
          <w:color w:val="000000"/>
          <w:sz w:val="18"/>
          <w:szCs w:val="18"/>
          <w:lang w:eastAsia="tr-TR"/>
        </w:rPr>
        <w:t>spesifikasyonlarına</w:t>
      </w:r>
      <w:proofErr w:type="spellEnd"/>
      <w:r w:rsidRPr="00AF39B7">
        <w:rPr>
          <w:rFonts w:ascii="Times New Roman" w:eastAsia="Times New Roman" w:hAnsi="Times New Roman" w:cs="Times New Roman"/>
          <w:color w:val="000000"/>
          <w:sz w:val="18"/>
          <w:szCs w:val="18"/>
          <w:lang w:eastAsia="tr-TR"/>
        </w:rPr>
        <w:t xml:space="preserve"> uygun tipte olması ve elektriksel gürültü ve benzeri etkilerden korunacak şekilde, diğer sistemlerden ve enerji taşıyan kablolardan ayrılarak tesis edilmesi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w:t>
      </w:r>
      <w:r w:rsidRPr="00AF39B7">
        <w:rPr>
          <w:rFonts w:ascii="Times New Roman" w:eastAsia="Times New Roman" w:hAnsi="Times New Roman" w:cs="Times New Roman"/>
          <w:b/>
          <w:bCs/>
          <w:color w:val="000000"/>
          <w:sz w:val="18"/>
          <w:szCs w:val="18"/>
          <w:lang w:eastAsia="tr-TR"/>
        </w:rPr>
        <w:t xml:space="preserve"> (Ek: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BEŞİNCİ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Periyodik Testler, Bakım ve Denetim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Periyodik testler, bakım ve denetim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84- </w:t>
      </w:r>
      <w:r w:rsidRPr="00AF39B7">
        <w:rPr>
          <w:rFonts w:ascii="Times New Roman" w:eastAsia="Times New Roman" w:hAnsi="Times New Roman" w:cs="Times New Roman"/>
          <w:color w:val="000000"/>
          <w:sz w:val="18"/>
          <w:szCs w:val="18"/>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Kabul işlemlerinde de, birinci fıkrada belirtilen hususlara uyulur.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ALTINCI KISIM</w:t>
      </w:r>
    </w:p>
    <w:p w:rsidR="00AF39B7" w:rsidRPr="00AF39B7" w:rsidRDefault="00AF39B7" w:rsidP="00AF39B7">
      <w:pPr>
        <w:spacing w:after="0" w:line="240" w:lineRule="atLeast"/>
        <w:ind w:firstLine="567"/>
        <w:jc w:val="center"/>
        <w:outlineLvl w:val="0"/>
        <w:rPr>
          <w:rFonts w:ascii="Times New Roman" w:eastAsia="Times New Roman" w:hAnsi="Times New Roman" w:cs="Times New Roman"/>
          <w:b/>
          <w:bCs/>
          <w:color w:val="000000"/>
          <w:kern w:val="36"/>
          <w:sz w:val="24"/>
          <w:szCs w:val="24"/>
          <w:lang w:eastAsia="tr-TR"/>
        </w:rPr>
      </w:pPr>
      <w:r w:rsidRPr="00AF39B7">
        <w:rPr>
          <w:rFonts w:ascii="Times New Roman" w:eastAsia="Times New Roman" w:hAnsi="Times New Roman" w:cs="Times New Roman"/>
          <w:b/>
          <w:bCs/>
          <w:color w:val="000000"/>
          <w:kern w:val="36"/>
          <w:sz w:val="18"/>
          <w:szCs w:val="18"/>
          <w:lang w:eastAsia="tr-TR"/>
        </w:rPr>
        <w:t>Duman Kontrol Sistemleri</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Genel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Tasarım ilkeleri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85- </w:t>
      </w:r>
      <w:r w:rsidRPr="00AF39B7">
        <w:rPr>
          <w:rFonts w:ascii="Times New Roman" w:eastAsia="Times New Roman" w:hAnsi="Times New Roman" w:cs="Times New Roman"/>
          <w:color w:val="000000"/>
          <w:sz w:val="18"/>
          <w:szCs w:val="18"/>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Her türlü basınçlandırma, havalandırma ve duman tahliye tesisatının, ilgili yönetmeliklere ve standartlara uygun olarak tasarlanması, tesis edilmesi ve işletilmesi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Bu Yönetmelikte öngörülen her türlü sistemin, cihazın ve </w:t>
      </w:r>
      <w:proofErr w:type="gramStart"/>
      <w:r w:rsidRPr="00AF39B7">
        <w:rPr>
          <w:rFonts w:ascii="Times New Roman" w:eastAsia="Times New Roman" w:hAnsi="Times New Roman" w:cs="Times New Roman"/>
          <w:color w:val="000000"/>
          <w:sz w:val="18"/>
          <w:szCs w:val="18"/>
          <w:lang w:eastAsia="tr-TR"/>
        </w:rPr>
        <w:t>ekipmanın</w:t>
      </w:r>
      <w:proofErr w:type="gramEnd"/>
      <w:r w:rsidRPr="00AF39B7">
        <w:rPr>
          <w:rFonts w:ascii="Times New Roman" w:eastAsia="Times New Roman" w:hAnsi="Times New Roman" w:cs="Times New Roman"/>
          <w:color w:val="000000"/>
          <w:sz w:val="18"/>
          <w:szCs w:val="18"/>
          <w:lang w:eastAsia="tr-TR"/>
        </w:rPr>
        <w:t>,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Duman tahliyesinde kullanılacak fanların ve basınçlandırma fanlarının besleme kablolarının yangına en az 60 dakika dayanıklı olması ve jeneratörden beslenecek şekilde tesis edilmesi gerekir.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Duman Kontrolü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Duman kontrolünün esasları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86- </w:t>
      </w:r>
      <w:r w:rsidRPr="00AF39B7">
        <w:rPr>
          <w:rFonts w:ascii="Times New Roman" w:eastAsia="Times New Roman" w:hAnsi="Times New Roman" w:cs="Times New Roman"/>
          <w:color w:val="000000"/>
          <w:sz w:val="18"/>
          <w:szCs w:val="18"/>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İklimlendirme ve havalandırma tesisatının duman kontrolünde kullanımı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87- </w:t>
      </w:r>
      <w:r w:rsidRPr="00AF39B7">
        <w:rPr>
          <w:rFonts w:ascii="Times New Roman" w:eastAsia="Times New Roman" w:hAnsi="Times New Roman" w:cs="Times New Roman"/>
          <w:color w:val="000000"/>
          <w:sz w:val="18"/>
          <w:szCs w:val="18"/>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Mekanik duman kontrol sistemleri için tesis edilen havalandırma ve tahliye kanallarının çelik, alüminyum ve benzeri malzemeden yapılmış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Bütün mekanik havalandırma ve duman tahliye sisteminde kullanılacak kanalların yeterli sayıda askı elemanları ile bağlanması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Kanal kaplama malzemesinin, en azından zor alevlenici malzemeden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Aynı hava santrali ile birden fazla yangın kompartımanının havalandırılması veya iklimlendirilmesi yapılıyor ise, yangın kompartımanları arası geçişlerde, üfleme ve emiş kanallarında yangın damperi kullanılması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Asma tavan arası ve yükseltilmiş döşeme altı gibi mahallerin </w:t>
      </w:r>
      <w:proofErr w:type="spellStart"/>
      <w:r w:rsidRPr="00AF39B7">
        <w:rPr>
          <w:rFonts w:ascii="Times New Roman" w:eastAsia="Times New Roman" w:hAnsi="Times New Roman" w:cs="Times New Roman"/>
          <w:color w:val="000000"/>
          <w:sz w:val="18"/>
          <w:szCs w:val="18"/>
          <w:lang w:eastAsia="tr-TR"/>
        </w:rPr>
        <w:t>plenum</w:t>
      </w:r>
      <w:proofErr w:type="spellEnd"/>
      <w:r w:rsidRPr="00AF39B7">
        <w:rPr>
          <w:rFonts w:ascii="Times New Roman" w:eastAsia="Times New Roman" w:hAnsi="Times New Roman" w:cs="Times New Roman"/>
          <w:color w:val="000000"/>
          <w:sz w:val="18"/>
          <w:szCs w:val="18"/>
          <w:lang w:eastAsia="tr-TR"/>
        </w:rPr>
        <w:t xml:space="preserve"> olarak kullanılması hâlinde; bu bölümler içerisinden sadece mineral, alüminyum veya bakır zırhlı kablolar, </w:t>
      </w:r>
      <w:proofErr w:type="spellStart"/>
      <w:r w:rsidRPr="00AF39B7">
        <w:rPr>
          <w:rFonts w:ascii="Times New Roman" w:eastAsia="Times New Roman" w:hAnsi="Times New Roman" w:cs="Times New Roman"/>
          <w:color w:val="000000"/>
          <w:sz w:val="18"/>
          <w:szCs w:val="18"/>
          <w:lang w:eastAsia="tr-TR"/>
        </w:rPr>
        <w:t>rijit</w:t>
      </w:r>
      <w:proofErr w:type="spellEnd"/>
      <w:r w:rsidRPr="00AF39B7">
        <w:rPr>
          <w:rFonts w:ascii="Times New Roman" w:eastAsia="Times New Roman" w:hAnsi="Times New Roman" w:cs="Times New Roman"/>
          <w:color w:val="000000"/>
          <w:sz w:val="18"/>
          <w:szCs w:val="18"/>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w:t>
      </w:r>
      <w:r w:rsidRPr="00AF39B7">
        <w:rPr>
          <w:rFonts w:ascii="Times New Roman" w:eastAsia="Times New Roman" w:hAnsi="Times New Roman" w:cs="Times New Roman"/>
          <w:b/>
          <w:bCs/>
          <w:color w:val="000000"/>
          <w:sz w:val="18"/>
          <w:szCs w:val="18"/>
          <w:lang w:eastAsia="tr-TR"/>
        </w:rPr>
        <w:t>(Değişik:</w:t>
      </w:r>
      <w:r w:rsidRPr="00AF39B7">
        <w:rPr>
          <w:rFonts w:ascii="Times New Roman" w:eastAsia="Times New Roman" w:hAnsi="Times New Roman" w:cs="Times New Roman"/>
          <w:color w:val="000000"/>
          <w:sz w:val="18"/>
          <w:szCs w:val="18"/>
          <w:lang w:eastAsia="tr-TR"/>
        </w:rPr>
        <w:t>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 xml:space="preserve">Havalandırma ve duman tahliye kanallarının yangın kompartımanı duvarlarını delmemesi gerekir. Kanalın yangına 120 dakika dayanıklı bir yangın kompartımanı duvarını veya katını geçmesi hâlinde, kanal üzerine yangın kompartımanı duvarını veya katını geçtiği yerde 120 dakika ve üzerindeki yangın </w:t>
      </w:r>
      <w:proofErr w:type="spellStart"/>
      <w:r w:rsidRPr="00AF39B7">
        <w:rPr>
          <w:rFonts w:ascii="Times New Roman" w:eastAsia="Times New Roman" w:hAnsi="Times New Roman" w:cs="Times New Roman"/>
          <w:color w:val="000000"/>
          <w:sz w:val="18"/>
          <w:szCs w:val="18"/>
          <w:lang w:eastAsia="tr-TR"/>
        </w:rPr>
        <w:t>zonu</w:t>
      </w:r>
      <w:proofErr w:type="spellEnd"/>
      <w:r w:rsidRPr="00AF39B7">
        <w:rPr>
          <w:rFonts w:ascii="Times New Roman" w:eastAsia="Times New Roman" w:hAnsi="Times New Roman" w:cs="Times New Roman"/>
          <w:color w:val="000000"/>
          <w:sz w:val="18"/>
          <w:szCs w:val="18"/>
          <w:lang w:eastAsia="tr-TR"/>
        </w:rPr>
        <w:t xml:space="preserve"> geçişlerinde yangın damperi konulması veya </w:t>
      </w:r>
      <w:proofErr w:type="spellStart"/>
      <w:r w:rsidRPr="00AF39B7">
        <w:rPr>
          <w:rFonts w:ascii="Times New Roman" w:eastAsia="Times New Roman" w:hAnsi="Times New Roman" w:cs="Times New Roman"/>
          <w:color w:val="000000"/>
          <w:sz w:val="18"/>
          <w:szCs w:val="18"/>
          <w:lang w:eastAsia="tr-TR"/>
        </w:rPr>
        <w:t>şönt</w:t>
      </w:r>
      <w:proofErr w:type="spellEnd"/>
      <w:r w:rsidRPr="00AF39B7">
        <w:rPr>
          <w:rFonts w:ascii="Times New Roman" w:eastAsia="Times New Roman" w:hAnsi="Times New Roman" w:cs="Times New Roman"/>
          <w:color w:val="000000"/>
          <w:sz w:val="18"/>
          <w:szCs w:val="18"/>
          <w:lang w:eastAsia="tr-TR"/>
        </w:rPr>
        <w:t xml:space="preserve"> baca veya özel kelepçe gibi yangın geçişini engelleyen önlemler alınması gerekir. Havalandırma kanalı, korunmuş bir şaft içinden geçiyor ise şafta giriş ve çıkışta yangın damperi kullanılması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Basınçlandırma sisteminin kanallarında yangın damperi kullanılmaz.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Duman kontrol sistemi uzaktan el ile kumanda edilerek veya yangın algılama ve uyarı sistemi tarafından otomatik olarak devreye sokulabilir.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(12) Yapı yüksekliği 51.50 </w:t>
      </w:r>
      <w:proofErr w:type="spellStart"/>
      <w:r w:rsidRPr="00AF39B7">
        <w:rPr>
          <w:rFonts w:ascii="Times New Roman" w:eastAsia="Times New Roman" w:hAnsi="Times New Roman" w:cs="Times New Roman"/>
          <w:color w:val="000000"/>
          <w:sz w:val="18"/>
          <w:szCs w:val="18"/>
          <w:lang w:eastAsia="tr-TR"/>
        </w:rPr>
        <w:t>m’nin</w:t>
      </w:r>
      <w:proofErr w:type="spellEnd"/>
      <w:r w:rsidRPr="00AF39B7">
        <w:rPr>
          <w:rFonts w:ascii="Times New Roman" w:eastAsia="Times New Roman" w:hAnsi="Times New Roman" w:cs="Times New Roman"/>
          <w:color w:val="000000"/>
          <w:sz w:val="18"/>
          <w:szCs w:val="18"/>
          <w:lang w:eastAsia="tr-TR"/>
        </w:rPr>
        <w:t xml:space="preserve"> üzerinde olan binaların hol ve koridor gibi ortak alanlarında duman kontrol sistemi yapılması mecburîdir.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Kazan dairesi, jeneratör odası, mutfak, otoparklar ve tahıl depolarında duman kontrolü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88- </w:t>
      </w:r>
      <w:r w:rsidRPr="00AF39B7">
        <w:rPr>
          <w:rFonts w:ascii="Times New Roman" w:eastAsia="Times New Roman" w:hAnsi="Times New Roman" w:cs="Times New Roman"/>
          <w:color w:val="000000"/>
          <w:sz w:val="18"/>
          <w:szCs w:val="18"/>
          <w:lang w:eastAsia="tr-TR"/>
        </w:rPr>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AF39B7">
        <w:rPr>
          <w:rFonts w:ascii="Times New Roman" w:eastAsia="Times New Roman" w:hAnsi="Times New Roman" w:cs="Times New Roman"/>
          <w:color w:val="000000"/>
          <w:sz w:val="18"/>
          <w:szCs w:val="18"/>
          <w:lang w:eastAsia="tr-TR"/>
        </w:rPr>
        <w:t>dizayn edilmesi</w:t>
      </w:r>
      <w:proofErr w:type="gramEnd"/>
      <w:r w:rsidRPr="00AF39B7">
        <w:rPr>
          <w:rFonts w:ascii="Times New Roman" w:eastAsia="Times New Roman" w:hAnsi="Times New Roman" w:cs="Times New Roman"/>
          <w:color w:val="000000"/>
          <w:sz w:val="18"/>
          <w:szCs w:val="18"/>
          <w:lang w:eastAsia="tr-TR"/>
        </w:rPr>
        <w:t xml:space="preserve">, havanın doğrudan </w:t>
      </w:r>
      <w:proofErr w:type="spellStart"/>
      <w:r w:rsidRPr="00AF39B7">
        <w:rPr>
          <w:rFonts w:ascii="Times New Roman" w:eastAsia="Times New Roman" w:hAnsi="Times New Roman" w:cs="Times New Roman"/>
          <w:color w:val="000000"/>
          <w:sz w:val="18"/>
          <w:szCs w:val="18"/>
          <w:lang w:eastAsia="tr-TR"/>
        </w:rPr>
        <w:t>dışardan</w:t>
      </w:r>
      <w:proofErr w:type="spellEnd"/>
      <w:r w:rsidRPr="00AF39B7">
        <w:rPr>
          <w:rFonts w:ascii="Times New Roman" w:eastAsia="Times New Roman" w:hAnsi="Times New Roman" w:cs="Times New Roman"/>
          <w:color w:val="000000"/>
          <w:sz w:val="18"/>
          <w:szCs w:val="18"/>
          <w:lang w:eastAsia="tr-TR"/>
        </w:rPr>
        <w:t xml:space="preserve"> ve herhangi bir egzoz çıkış noktasından en az 5 m uzaktan alınması ve mahallin egzoz çıkışının da doğrudan dışarıya ve herhangi bir hava giriş noktasından en az 5 m uzağa atılması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Toplam alanı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Doğalgaz, LPG veya tehlikeli maddeler ile çalışılan yerlerde fanların ve havalandırma motorlarının patlama ve kıvılcım güvenlikli (</w:t>
      </w:r>
      <w:proofErr w:type="spellStart"/>
      <w:r w:rsidRPr="00AF39B7">
        <w:rPr>
          <w:rFonts w:ascii="Times New Roman" w:eastAsia="Times New Roman" w:hAnsi="Times New Roman" w:cs="Times New Roman"/>
          <w:color w:val="000000"/>
          <w:sz w:val="18"/>
          <w:szCs w:val="18"/>
          <w:lang w:eastAsia="tr-TR"/>
        </w:rPr>
        <w:t>ex</w:t>
      </w:r>
      <w:proofErr w:type="spellEnd"/>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proof</w:t>
      </w:r>
      <w:proofErr w:type="spellEnd"/>
      <w:r w:rsidRPr="00AF39B7">
        <w:rPr>
          <w:rFonts w:ascii="Times New Roman" w:eastAsia="Times New Roman" w:hAnsi="Times New Roman" w:cs="Times New Roman"/>
          <w:color w:val="000000"/>
          <w:sz w:val="18"/>
          <w:szCs w:val="18"/>
          <w:lang w:eastAsia="tr-TR"/>
        </w:rPr>
        <w:t>) olması gerekir. Kablo ve pano tesisatlarının da kıvılcım güvenlikli olması şarttır.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Basınçlandırma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Basınçlandırma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89- </w:t>
      </w:r>
      <w:r w:rsidRPr="00AF39B7">
        <w:rPr>
          <w:rFonts w:ascii="Times New Roman" w:eastAsia="Times New Roman" w:hAnsi="Times New Roman" w:cs="Times New Roman"/>
          <w:color w:val="000000"/>
          <w:sz w:val="18"/>
          <w:szCs w:val="18"/>
          <w:lang w:eastAsia="tr-TR"/>
        </w:rPr>
        <w:t xml:space="preserve">(1) Konutlar hariç olmak üzere, bütün binalarda, </w:t>
      </w:r>
      <w:proofErr w:type="gramStart"/>
      <w:r w:rsidRPr="00AF39B7">
        <w:rPr>
          <w:rFonts w:ascii="Times New Roman" w:eastAsia="Times New Roman" w:hAnsi="Times New Roman" w:cs="Times New Roman"/>
          <w:color w:val="000000"/>
          <w:sz w:val="18"/>
          <w:szCs w:val="18"/>
          <w:lang w:eastAsia="tr-TR"/>
        </w:rPr>
        <w:t>merdiven kovasının</w:t>
      </w:r>
      <w:proofErr w:type="gramEnd"/>
      <w:r w:rsidRPr="00AF39B7">
        <w:rPr>
          <w:rFonts w:ascii="Times New Roman" w:eastAsia="Times New Roman" w:hAnsi="Times New Roman" w:cs="Times New Roman"/>
          <w:color w:val="000000"/>
          <w:sz w:val="18"/>
          <w:szCs w:val="18"/>
          <w:lang w:eastAsia="tr-TR"/>
        </w:rPr>
        <w:t xml:space="preserve">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ise, kaçış merdivenlerinin basınçlandırılması gerekir.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Bodrum kat sayısı 4’den fazla olan binalarda bodrum kata hizmet veren kaçış merdivenleri basınçlandırılır.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olan konutların kaçış merdivenlerinin basınçlandırılması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Yangın anında acil durum asansör kuyularının yangın etkisi altında kalmaması için acil durum asansörü kuyularının basınçlandırılması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Basınçlandırma sistemi çalıştığı zaman, bütün kapılar kapalı iken basınçlandırılan merdiven yuvası ile bina kullanım alanları arasındaki basınç farkının en az 50 </w:t>
      </w:r>
      <w:proofErr w:type="spellStart"/>
      <w:r w:rsidRPr="00AF39B7">
        <w:rPr>
          <w:rFonts w:ascii="Times New Roman" w:eastAsia="Times New Roman" w:hAnsi="Times New Roman" w:cs="Times New Roman"/>
          <w:color w:val="000000"/>
          <w:sz w:val="18"/>
          <w:szCs w:val="18"/>
          <w:lang w:eastAsia="tr-TR"/>
        </w:rPr>
        <w:t>Pa</w:t>
      </w:r>
      <w:proofErr w:type="spellEnd"/>
      <w:r w:rsidRPr="00AF39B7">
        <w:rPr>
          <w:rFonts w:ascii="Times New Roman" w:eastAsia="Times New Roman" w:hAnsi="Times New Roman" w:cs="Times New Roman"/>
          <w:color w:val="000000"/>
          <w:sz w:val="18"/>
          <w:szCs w:val="18"/>
          <w:lang w:eastAsia="tr-TR"/>
        </w:rPr>
        <w:t xml:space="preserve"> olması şarttır. Açık kapı durumu için basınç farkı en az 15 </w:t>
      </w:r>
      <w:proofErr w:type="spellStart"/>
      <w:r w:rsidRPr="00AF39B7">
        <w:rPr>
          <w:rFonts w:ascii="Times New Roman" w:eastAsia="Times New Roman" w:hAnsi="Times New Roman" w:cs="Times New Roman"/>
          <w:color w:val="000000"/>
          <w:sz w:val="18"/>
          <w:szCs w:val="18"/>
          <w:lang w:eastAsia="tr-TR"/>
        </w:rPr>
        <w:t>Pa</w:t>
      </w:r>
      <w:proofErr w:type="spellEnd"/>
      <w:r w:rsidRPr="00AF39B7">
        <w:rPr>
          <w:rFonts w:ascii="Times New Roman" w:eastAsia="Times New Roman" w:hAnsi="Times New Roman" w:cs="Times New Roman"/>
          <w:color w:val="000000"/>
          <w:sz w:val="18"/>
          <w:szCs w:val="18"/>
          <w:lang w:eastAsia="tr-TR"/>
        </w:rPr>
        <w:t xml:space="preserve"> olması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(6) Basınçlandırma sisteminin yangın güvenlik holüne de yapılması hâlinde, merdiven tarafındaki basıncın yangın güvenlik holü tarafındaki basınçtan daha yüksek olacak şekilde bir basınç dağılımı oluşturulması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Hem basınçlı havanın ve hem de otomatik kapı kapatıcının kapı üzerinde yarattığı kuvveti yenerek kapıyı açmak için kapı koluna uygulanması gereken kuvvetin 110 </w:t>
      </w:r>
      <w:proofErr w:type="spellStart"/>
      <w:r w:rsidRPr="00AF39B7">
        <w:rPr>
          <w:rFonts w:ascii="Times New Roman" w:eastAsia="Times New Roman" w:hAnsi="Times New Roman" w:cs="Times New Roman"/>
          <w:color w:val="000000"/>
          <w:sz w:val="18"/>
          <w:szCs w:val="18"/>
          <w:lang w:eastAsia="tr-TR"/>
        </w:rPr>
        <w:t>Newtonu</w:t>
      </w:r>
      <w:proofErr w:type="spellEnd"/>
      <w:r w:rsidRPr="00AF39B7">
        <w:rPr>
          <w:rFonts w:ascii="Times New Roman" w:eastAsia="Times New Roman" w:hAnsi="Times New Roman" w:cs="Times New Roman"/>
          <w:color w:val="000000"/>
          <w:sz w:val="18"/>
          <w:szCs w:val="18"/>
          <w:lang w:eastAsia="tr-TR"/>
        </w:rPr>
        <w:t xml:space="preserve"> geçmemesi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(9) En az 2 iç kapının ve 1 dışarıya tahliye kapısının açık olacağı düşünülerek, diğer kapalı kapılardaki sızıntı alanları da ilave edilerek </w:t>
      </w:r>
      <w:proofErr w:type="gramStart"/>
      <w:r w:rsidRPr="00AF39B7">
        <w:rPr>
          <w:rFonts w:ascii="Times New Roman" w:eastAsia="Times New Roman" w:hAnsi="Times New Roman" w:cs="Times New Roman"/>
          <w:color w:val="000000"/>
          <w:sz w:val="18"/>
          <w:szCs w:val="18"/>
          <w:lang w:eastAsia="tr-TR"/>
        </w:rPr>
        <w:t>dizayn</w:t>
      </w:r>
      <w:proofErr w:type="gramEnd"/>
      <w:r w:rsidRPr="00AF39B7">
        <w:rPr>
          <w:rFonts w:ascii="Times New Roman" w:eastAsia="Times New Roman" w:hAnsi="Times New Roman" w:cs="Times New Roman"/>
          <w:color w:val="000000"/>
          <w:sz w:val="18"/>
          <w:szCs w:val="18"/>
          <w:lang w:eastAsia="tr-TR"/>
        </w:rPr>
        <w:t xml:space="preserve"> yapılır ve bina kat sayısına göre açık iç kapı sayısı artırılır.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Basınçlandırma havası miktarının, sızıntı alanlarından çevreye olan hava akışlarını karşılayacak mertebede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Merdiven içerisinde meydana gelebilecek olan aşırı basınç artışlarını bertaraf etmek üzere, aşırı basınç damperi ve frekans kontrollü fan gibi sistemlerin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(12) Basınçlandırma havasının doğrudan </w:t>
      </w:r>
      <w:proofErr w:type="spellStart"/>
      <w:r w:rsidRPr="00AF39B7">
        <w:rPr>
          <w:rFonts w:ascii="Times New Roman" w:eastAsia="Times New Roman" w:hAnsi="Times New Roman" w:cs="Times New Roman"/>
          <w:color w:val="000000"/>
          <w:sz w:val="18"/>
          <w:szCs w:val="18"/>
          <w:lang w:eastAsia="tr-TR"/>
        </w:rPr>
        <w:t>dışardan</w:t>
      </w:r>
      <w:proofErr w:type="spellEnd"/>
      <w:r w:rsidRPr="00AF39B7">
        <w:rPr>
          <w:rFonts w:ascii="Times New Roman" w:eastAsia="Times New Roman" w:hAnsi="Times New Roman" w:cs="Times New Roman"/>
          <w:color w:val="000000"/>
          <w:sz w:val="18"/>
          <w:szCs w:val="18"/>
          <w:lang w:eastAsia="tr-TR"/>
        </w:rPr>
        <w:t xml:space="preserve"> alınması ve egzoz çıkış noktalarından en az 5 m uzakta olması gerekir. Yüksekliği 25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her katta veya en çok her üç katta bir üfleme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(13) Basınçlandırma fanının </w:t>
      </w:r>
      <w:proofErr w:type="spellStart"/>
      <w:r w:rsidRPr="00AF39B7">
        <w:rPr>
          <w:rFonts w:ascii="Times New Roman" w:eastAsia="Times New Roman" w:hAnsi="Times New Roman" w:cs="Times New Roman"/>
          <w:color w:val="000000"/>
          <w:sz w:val="18"/>
          <w:szCs w:val="18"/>
          <w:lang w:eastAsia="tr-TR"/>
        </w:rPr>
        <w:t>dışardan</w:t>
      </w:r>
      <w:proofErr w:type="spellEnd"/>
      <w:r w:rsidRPr="00AF39B7">
        <w:rPr>
          <w:rFonts w:ascii="Times New Roman" w:eastAsia="Times New Roman" w:hAnsi="Times New Roman" w:cs="Times New Roman"/>
          <w:color w:val="000000"/>
          <w:sz w:val="18"/>
          <w:szCs w:val="18"/>
          <w:lang w:eastAsia="tr-TR"/>
        </w:rPr>
        <w:t xml:space="preserve"> hava emişine algılayıcı konulur; duman algılanması hâlinde, fan otomatik olarak durdurulur.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(14) Basınçlandırma sisteminin yangın algılama ve uyarı sistemi tarafından otomatik olarak çalıştırılması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(15) Basınçlandırma fanını el ile çalıştırıp durdurabilmek için, bir açma kapatma anahtarının bulunması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(16) Kaçış merdivenlerinde basınçlandırma yapılmamış ise, merdiven bölümünde açılabilir pencerenin veya merdivenin üzerinde devamlı havalandırmayı sağlayacak tepe penceresinin bulunması şarttır.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YEDİNCİ KISIM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Söndürme Sistemleri</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Tasarım ilkeleri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90- </w:t>
      </w:r>
      <w:r w:rsidRPr="00AF39B7">
        <w:rPr>
          <w:rFonts w:ascii="Times New Roman" w:eastAsia="Times New Roman" w:hAnsi="Times New Roman" w:cs="Times New Roman"/>
          <w:color w:val="000000"/>
          <w:sz w:val="18"/>
          <w:szCs w:val="18"/>
          <w:lang w:eastAsia="tr-TR"/>
        </w:rPr>
        <w:t xml:space="preserve">(1) Yangın söndürme sistemleri, bu Yönetmelik kapsamındaki bütün yapı ve binalar ile tünel, liman, dok, </w:t>
      </w:r>
      <w:proofErr w:type="gramStart"/>
      <w:r w:rsidRPr="00AF39B7">
        <w:rPr>
          <w:rFonts w:ascii="Times New Roman" w:eastAsia="Times New Roman" w:hAnsi="Times New Roman" w:cs="Times New Roman"/>
          <w:color w:val="000000"/>
          <w:sz w:val="18"/>
          <w:szCs w:val="18"/>
          <w:lang w:eastAsia="tr-TR"/>
        </w:rPr>
        <w:t>metro</w:t>
      </w:r>
      <w:proofErr w:type="gramEnd"/>
      <w:r w:rsidRPr="00AF39B7">
        <w:rPr>
          <w:rFonts w:ascii="Times New Roman" w:eastAsia="Times New Roman" w:hAnsi="Times New Roman" w:cs="Times New Roman"/>
          <w:color w:val="000000"/>
          <w:sz w:val="18"/>
          <w:szCs w:val="18"/>
          <w:lang w:eastAsia="tr-TR"/>
        </w:rPr>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AF39B7">
        <w:rPr>
          <w:rFonts w:ascii="Times New Roman" w:eastAsia="Times New Roman" w:hAnsi="Times New Roman" w:cs="Times New Roman"/>
          <w:color w:val="000000"/>
          <w:sz w:val="18"/>
          <w:szCs w:val="18"/>
          <w:lang w:eastAsia="tr-TR"/>
        </w:rPr>
        <w:t>ekipmanın</w:t>
      </w:r>
      <w:proofErr w:type="gramEnd"/>
      <w:r w:rsidRPr="00AF39B7">
        <w:rPr>
          <w:rFonts w:ascii="Times New Roman" w:eastAsia="Times New Roman" w:hAnsi="Times New Roman" w:cs="Times New Roman"/>
          <w:color w:val="000000"/>
          <w:sz w:val="18"/>
          <w:szCs w:val="18"/>
          <w:lang w:eastAsia="tr-TR"/>
        </w:rPr>
        <w:t xml:space="preserve"> sertifikalı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Her türlü yangın söndürme sistemlerinin, ilgili yönetmeliklere ve standartlara uygun olarak tasarlanması, tesis edilmesi ve işletilmesi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Sulu Söndürme Sistemleri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Su basınç ve debi değeri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91-</w:t>
      </w:r>
      <w:r w:rsidRPr="00AF39B7">
        <w:rPr>
          <w:rFonts w:ascii="Times New Roman" w:eastAsia="Times New Roman" w:hAnsi="Times New Roman" w:cs="Times New Roman"/>
          <w:color w:val="000000"/>
          <w:sz w:val="18"/>
          <w:szCs w:val="18"/>
          <w:lang w:eastAsia="tr-TR"/>
        </w:rPr>
        <w:t xml:space="preserve"> (1) Sabit boru tesisatı, yangın dolapları sistemi,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Su depoları ve kaynaklar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92- </w:t>
      </w:r>
      <w:r w:rsidRPr="00AF39B7">
        <w:rPr>
          <w:rFonts w:ascii="Times New Roman" w:eastAsia="Times New Roman" w:hAnsi="Times New Roman" w:cs="Times New Roman"/>
          <w:color w:val="000000"/>
          <w:sz w:val="18"/>
          <w:szCs w:val="18"/>
          <w:lang w:eastAsia="tr-TR"/>
        </w:rPr>
        <w:t>(1) Sistemde en az bir güvenilir su kaynağı bulunması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Sulu söndürme sistemleri için kullanılacak su depolarının yangın rezervi olarak ayrılmış bölümlerinin başka amaçla kullanılmaması ve sadece söndürme sistemlerine hizmet verecek şekilde düzenlenmesi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xml:space="preserve"> Yağmurlama sistemi, yangın dolabı ve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bulunan sulu söndürme sistemleri su deposu hacmi, ön 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Su deposu hacmi ön hesaplaması, Ek-8/</w:t>
      </w:r>
      <w:proofErr w:type="spellStart"/>
      <w:r w:rsidRPr="00AF39B7">
        <w:rPr>
          <w:rFonts w:ascii="Times New Roman" w:eastAsia="Times New Roman" w:hAnsi="Times New Roman" w:cs="Times New Roman"/>
          <w:color w:val="000000"/>
          <w:sz w:val="18"/>
          <w:szCs w:val="18"/>
          <w:lang w:eastAsia="tr-TR"/>
        </w:rPr>
        <w:t>B’ye</w:t>
      </w:r>
      <w:proofErr w:type="spellEnd"/>
      <w:r w:rsidRPr="00AF39B7">
        <w:rPr>
          <w:rFonts w:ascii="Times New Roman" w:eastAsia="Times New Roman" w:hAnsi="Times New Roman" w:cs="Times New Roman"/>
          <w:color w:val="000000"/>
          <w:sz w:val="18"/>
          <w:szCs w:val="18"/>
          <w:lang w:eastAsia="tr-TR"/>
        </w:rPr>
        <w:t xml:space="preserve"> göre hesaplanan yağmurlama sistemi su debisine, Ek-8/</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belirtilen yangın dolabı su debisi ve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var ise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debisi de ilave edilerek, tehlike sınıfına göre üçüncü fıkrada  belirtilen sürenin çarpılması ile hesaplanabilir.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Yapıda sadece çevre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bulunması hâlinde, su ihtiyacı, en az 1900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debiyi 90 dakika süre ile karşılayacak kapasitede olmak üzere, bina tehlike sınıfına göre yapılacak hidrolik hesaplar ile belirlenir.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pompaları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93- </w:t>
      </w:r>
      <w:r w:rsidRPr="00AF39B7">
        <w:rPr>
          <w:rFonts w:ascii="Times New Roman" w:eastAsia="Times New Roman" w:hAnsi="Times New Roman" w:cs="Times New Roman"/>
          <w:color w:val="000000"/>
          <w:sz w:val="18"/>
          <w:szCs w:val="18"/>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Sistemde bir pompa kullanılması hâlinde, aynı kapasitede yedek pompa olması gerekir. Birden fazla pompa olması hâlinde, toplam kapasitenin en az % 50’si yedeklenmek şartıyla, yeterli sayıda yedek pompa kullanılır.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Pompanın çevrilmesi, elektrik motoru yanı sıra içten yanmalı motorlar veya türbinler ile olabilir.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Yedek dizel motor tahrikli pompa kullanılmadığı takdirde, yangın pompalarının enerji beslemesi güvenilir kaynaktan ve binanın genel elektrik sisteminden bağımsız olarak sağlanır.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Yangın pompalarının, otomatik hava boşaltma </w:t>
      </w:r>
      <w:proofErr w:type="spellStart"/>
      <w:r w:rsidRPr="00AF39B7">
        <w:rPr>
          <w:rFonts w:ascii="Times New Roman" w:eastAsia="Times New Roman" w:hAnsi="Times New Roman" w:cs="Times New Roman"/>
          <w:color w:val="000000"/>
          <w:sz w:val="18"/>
          <w:szCs w:val="18"/>
          <w:lang w:eastAsia="tr-TR"/>
        </w:rPr>
        <w:t>valfi</w:t>
      </w:r>
      <w:proofErr w:type="spellEnd"/>
      <w:r w:rsidRPr="00AF39B7">
        <w:rPr>
          <w:rFonts w:ascii="Times New Roman" w:eastAsia="Times New Roman" w:hAnsi="Times New Roman" w:cs="Times New Roman"/>
          <w:color w:val="000000"/>
          <w:sz w:val="18"/>
          <w:szCs w:val="18"/>
          <w:lang w:eastAsia="tr-TR"/>
        </w:rPr>
        <w:t xml:space="preserve"> ve </w:t>
      </w:r>
      <w:proofErr w:type="gramStart"/>
      <w:r w:rsidRPr="00AF39B7">
        <w:rPr>
          <w:rFonts w:ascii="Times New Roman" w:eastAsia="Times New Roman" w:hAnsi="Times New Roman" w:cs="Times New Roman"/>
          <w:color w:val="000000"/>
          <w:sz w:val="18"/>
          <w:szCs w:val="18"/>
          <w:lang w:eastAsia="tr-TR"/>
        </w:rPr>
        <w:t>sirkülasyon</w:t>
      </w:r>
      <w:proofErr w:type="gramEnd"/>
      <w:r w:rsidRPr="00AF39B7">
        <w:rPr>
          <w:rFonts w:ascii="Times New Roman" w:eastAsia="Times New Roman" w:hAnsi="Times New Roman" w:cs="Times New Roman"/>
          <w:color w:val="000000"/>
          <w:sz w:val="18"/>
          <w:szCs w:val="18"/>
          <w:lang w:eastAsia="tr-TR"/>
        </w:rPr>
        <w:t xml:space="preserve"> rahatlama </w:t>
      </w:r>
      <w:proofErr w:type="spellStart"/>
      <w:r w:rsidRPr="00AF39B7">
        <w:rPr>
          <w:rFonts w:ascii="Times New Roman" w:eastAsia="Times New Roman" w:hAnsi="Times New Roman" w:cs="Times New Roman"/>
          <w:color w:val="000000"/>
          <w:sz w:val="18"/>
          <w:szCs w:val="18"/>
          <w:lang w:eastAsia="tr-TR"/>
        </w:rPr>
        <w:t>valfi</w:t>
      </w:r>
      <w:proofErr w:type="spellEnd"/>
      <w:r w:rsidRPr="00AF39B7">
        <w:rPr>
          <w:rFonts w:ascii="Times New Roman" w:eastAsia="Times New Roman" w:hAnsi="Times New Roman" w:cs="Times New Roman"/>
          <w:color w:val="000000"/>
          <w:sz w:val="18"/>
          <w:szCs w:val="18"/>
          <w:lang w:eastAsia="tr-TR"/>
        </w:rPr>
        <w:t xml:space="preserve"> gibi yardımcı elemanlarının bulunması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Her pompanın ayrı bir kumanda basınç anahtarının olması gerekir. Basınç anahtarlarının; kumanda panosunun içine yerleştirilmiş, su basıncını boru bağlantısıyla hisseden, su darbelerine karşı korumalı, alt ve üst değerler ayrı </w:t>
      </w:r>
      <w:proofErr w:type="spellStart"/>
      <w:r w:rsidRPr="00AF39B7">
        <w:rPr>
          <w:rFonts w:ascii="Times New Roman" w:eastAsia="Times New Roman" w:hAnsi="Times New Roman" w:cs="Times New Roman"/>
          <w:color w:val="000000"/>
          <w:sz w:val="18"/>
          <w:szCs w:val="18"/>
          <w:lang w:eastAsia="tr-TR"/>
        </w:rPr>
        <w:t>ayrı</w:t>
      </w:r>
      <w:proofErr w:type="spellEnd"/>
      <w:r w:rsidRPr="00AF39B7">
        <w:rPr>
          <w:rFonts w:ascii="Times New Roman" w:eastAsia="Times New Roman" w:hAnsi="Times New Roman" w:cs="Times New Roman"/>
          <w:color w:val="000000"/>
          <w:sz w:val="18"/>
          <w:szCs w:val="18"/>
          <w:lang w:eastAsia="tr-TR"/>
        </w:rPr>
        <w:t xml:space="preserve"> ve bağımsız olarak ayarlanabilir ve ayarlandıktan sonra kilitlenebilir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Pompa kontrolü basınç kumandalı; tam veya yarı otomatik olabilir.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Pompa odası veya pompa istasyonunda elektrik motor tahrikli pompalar için +4 °C ve dizel motor tahrikli pompalar için +10 °C üzerinde sıcaklığın sürekli sağlanabilmesi için uygun gereçler sağlanır.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(10) Pompa istasyonunda, servis, muayene ve ayar gerektiren cihazların çalışma alanı etrafında acil aydınlatma sağlanması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Zemin yeterli bir drenaj için eğimli hazırlanarak suyun pompadan, sürücüden ve kontrol panosu gibi kritik cihazlardan uzaklaştırılması sağlanır.</w:t>
      </w:r>
    </w:p>
    <w:p w:rsidR="00AF39B7" w:rsidRPr="00AF39B7" w:rsidRDefault="00AF39B7" w:rsidP="00AF39B7">
      <w:pPr>
        <w:shd w:val="clear" w:color="auto" w:fill="FFFFFF"/>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Sabit boru tesisatı ve yangın dolapları</w:t>
      </w:r>
    </w:p>
    <w:p w:rsidR="00AF39B7" w:rsidRPr="00AF39B7" w:rsidRDefault="00AF39B7" w:rsidP="00AF39B7">
      <w:pPr>
        <w:shd w:val="clear" w:color="auto" w:fill="FFFFFF"/>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94-</w:t>
      </w:r>
      <w:r w:rsidRPr="00AF39B7">
        <w:rPr>
          <w:rFonts w:ascii="Times New Roman" w:eastAsia="Times New Roman" w:hAnsi="Times New Roman" w:cs="Times New Roman"/>
          <w:color w:val="000000"/>
          <w:sz w:val="18"/>
          <w:szCs w:val="18"/>
          <w:lang w:eastAsia="tr-TR"/>
        </w:rPr>
        <w:t> (1) Tesisatın amacı, bina içinde yangın ile mücadelede güvenilir ve yeterli suyun sağlanmasıdır. Bunun için, bina içinde itfaiye su alma hattı ve yangın dolapları tesis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İtfaiye su alma hattı; yangın ile mücadelede, itfaiye personeli ve eğitilmiş personel tarafından kullanılmak üzere tesis edilir. İtfaiye su alma hattı tesisinde aşağıda belirtilen şartlara uyulur:</w:t>
      </w:r>
    </w:p>
    <w:p w:rsidR="00AF39B7" w:rsidRPr="00AF39B7" w:rsidRDefault="00AF39B7" w:rsidP="00AF39B7">
      <w:pPr>
        <w:shd w:val="clear" w:color="auto" w:fill="FFFFFF"/>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Yüksek binalar ile kat alanı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geçen katlarda yangın dolabı ve itfaiye su alma ağzı yapılması gerekir.</w:t>
      </w:r>
    </w:p>
    <w:p w:rsidR="00AF39B7" w:rsidRPr="00AF39B7" w:rsidRDefault="00AF39B7" w:rsidP="00AF39B7">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Herhangi bir noktadan su alma ağzına olan mesafe 60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olamaz.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5288</w:t>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Sabit boru tesisatı üzerinde bulunan bütün hortum bağlantıları, itfaiyenin kullandığı normlarda </w:t>
      </w:r>
      <w:proofErr w:type="spellStart"/>
      <w:r w:rsidRPr="00AF39B7">
        <w:rPr>
          <w:rFonts w:ascii="Times New Roman" w:eastAsia="Times New Roman" w:hAnsi="Times New Roman" w:cs="Times New Roman"/>
          <w:color w:val="000000"/>
          <w:sz w:val="18"/>
          <w:szCs w:val="18"/>
          <w:lang w:eastAsia="tr-TR"/>
        </w:rPr>
        <w:t>storz</w:t>
      </w:r>
      <w:proofErr w:type="spellEnd"/>
      <w:r w:rsidRPr="00AF39B7">
        <w:rPr>
          <w:rFonts w:ascii="Times New Roman" w:eastAsia="Times New Roman" w:hAnsi="Times New Roman" w:cs="Times New Roman"/>
          <w:color w:val="000000"/>
          <w:sz w:val="18"/>
          <w:szCs w:val="18"/>
          <w:lang w:eastAsia="tr-TR"/>
        </w:rPr>
        <w:t xml:space="preserve"> tip 50 mm veya 65 mm çapında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Bağlantı ağızlarının, binanın yağmurlama ve yangın dolapları sistemine suyu sağlayan sabit boru tesisatında bırakılması hâlinde, bu bağlantıların ana kolonlar üzerinden doğrudan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Yüksek binalar ile toplam kapalı kullanım alanı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imalathane, atölye, depo, konaklama, sağlık, toplanma amaçlı ve eğitim binalarında, alanlarının toplamı 600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büyük olan kapalı otoparklarda ve ısıl kapasitesi 350 </w:t>
      </w:r>
      <w:proofErr w:type="spellStart"/>
      <w:r w:rsidRPr="00AF39B7">
        <w:rPr>
          <w:rFonts w:ascii="Times New Roman" w:eastAsia="Times New Roman" w:hAnsi="Times New Roman" w:cs="Times New Roman"/>
          <w:color w:val="000000"/>
          <w:sz w:val="18"/>
          <w:szCs w:val="18"/>
          <w:lang w:eastAsia="tr-TR"/>
        </w:rPr>
        <w:t>kW’ın</w:t>
      </w:r>
      <w:proofErr w:type="spellEnd"/>
      <w:r w:rsidRPr="00AF39B7">
        <w:rPr>
          <w:rFonts w:ascii="Times New Roman" w:eastAsia="Times New Roman" w:hAnsi="Times New Roman" w:cs="Times New Roman"/>
          <w:color w:val="000000"/>
          <w:sz w:val="18"/>
          <w:szCs w:val="18"/>
          <w:lang w:eastAsia="tr-TR"/>
        </w:rPr>
        <w:t xml:space="preserve"> üzerindeki kazan dairelerinde yangın dolabı yapılması mecburîdir.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Yangın dolapları, her katta ve yangın duvarları ile ayrılmış her bölümde aralarındaki uzaklık 30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AF39B7">
        <w:rPr>
          <w:rFonts w:ascii="Times New Roman" w:eastAsia="Times New Roman" w:hAnsi="Times New Roman" w:cs="Times New Roman"/>
          <w:color w:val="000000"/>
          <w:sz w:val="18"/>
          <w:szCs w:val="18"/>
          <w:lang w:eastAsia="tr-TR"/>
        </w:rPr>
        <w:t>branşman</w:t>
      </w:r>
      <w:proofErr w:type="spellEnd"/>
      <w:r w:rsidRPr="00AF39B7">
        <w:rPr>
          <w:rFonts w:ascii="Times New Roman" w:eastAsia="Times New Roman" w:hAnsi="Times New Roman" w:cs="Times New Roman"/>
          <w:color w:val="000000"/>
          <w:sz w:val="18"/>
          <w:szCs w:val="18"/>
          <w:lang w:eastAsia="tr-TR"/>
        </w:rPr>
        <w:t xml:space="preserve"> hattından beslenebilir ve aralarındaki uzaklık 45 </w:t>
      </w:r>
      <w:proofErr w:type="spellStart"/>
      <w:r w:rsidRPr="00AF39B7">
        <w:rPr>
          <w:rFonts w:ascii="Times New Roman" w:eastAsia="Times New Roman" w:hAnsi="Times New Roman" w:cs="Times New Roman"/>
          <w:color w:val="000000"/>
          <w:sz w:val="18"/>
          <w:szCs w:val="18"/>
          <w:lang w:eastAsia="tr-TR"/>
        </w:rPr>
        <w:t>m’ye</w:t>
      </w:r>
      <w:proofErr w:type="spellEnd"/>
      <w:r w:rsidRPr="00AF39B7">
        <w:rPr>
          <w:rFonts w:ascii="Times New Roman" w:eastAsia="Times New Roman" w:hAnsi="Times New Roman" w:cs="Times New Roman"/>
          <w:color w:val="000000"/>
          <w:sz w:val="18"/>
          <w:szCs w:val="18"/>
          <w:lang w:eastAsia="tr-TR"/>
        </w:rPr>
        <w:t xml:space="preserve"> kadar çıkarılabilir.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aşmaması ve lüle (</w:t>
      </w:r>
      <w:proofErr w:type="spellStart"/>
      <w:r w:rsidRPr="00AF39B7">
        <w:rPr>
          <w:rFonts w:ascii="Times New Roman" w:eastAsia="Times New Roman" w:hAnsi="Times New Roman" w:cs="Times New Roman"/>
          <w:color w:val="000000"/>
          <w:sz w:val="18"/>
          <w:szCs w:val="18"/>
          <w:lang w:eastAsia="tr-TR"/>
        </w:rPr>
        <w:t>lans</w:t>
      </w:r>
      <w:proofErr w:type="spellEnd"/>
      <w:r w:rsidRPr="00AF39B7">
        <w:rPr>
          <w:rFonts w:ascii="Times New Roman" w:eastAsia="Times New Roman" w:hAnsi="Times New Roman" w:cs="Times New Roman"/>
          <w:color w:val="000000"/>
          <w:sz w:val="18"/>
          <w:szCs w:val="18"/>
          <w:lang w:eastAsia="tr-TR"/>
        </w:rPr>
        <w:t>) kapama, püskürtme veya fıskiye veyahut her üçünü birden yapabilmesi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İçinde itfaiye su alma ağzı olmayan yuvarlak yarı-sert hortumlu yangın dolaplarında tasarım debisinin 100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ve tasarım basıncının 400 </w:t>
      </w:r>
      <w:proofErr w:type="spellStart"/>
      <w:r w:rsidRPr="00AF39B7">
        <w:rPr>
          <w:rFonts w:ascii="Times New Roman" w:eastAsia="Times New Roman" w:hAnsi="Times New Roman" w:cs="Times New Roman"/>
          <w:color w:val="000000"/>
          <w:sz w:val="18"/>
          <w:szCs w:val="18"/>
          <w:lang w:eastAsia="tr-TR"/>
        </w:rPr>
        <w:t>kPa</w:t>
      </w:r>
      <w:proofErr w:type="spellEnd"/>
      <w:r w:rsidRPr="00AF39B7">
        <w:rPr>
          <w:rFonts w:ascii="Times New Roman" w:eastAsia="Times New Roman" w:hAnsi="Times New Roman" w:cs="Times New Roman"/>
          <w:color w:val="000000"/>
          <w:sz w:val="18"/>
          <w:szCs w:val="18"/>
          <w:lang w:eastAsia="tr-TR"/>
        </w:rPr>
        <w:t xml:space="preserve"> olması şarttır. Lüle girişindeki basıncın 900 </w:t>
      </w:r>
      <w:proofErr w:type="spellStart"/>
      <w:r w:rsidRPr="00AF39B7">
        <w:rPr>
          <w:rFonts w:ascii="Times New Roman" w:eastAsia="Times New Roman" w:hAnsi="Times New Roman" w:cs="Times New Roman"/>
          <w:color w:val="000000"/>
          <w:sz w:val="18"/>
          <w:szCs w:val="18"/>
          <w:lang w:eastAsia="tr-TR"/>
        </w:rPr>
        <w:t>kPa’ı</w:t>
      </w:r>
      <w:proofErr w:type="spellEnd"/>
      <w:r w:rsidRPr="00AF39B7">
        <w:rPr>
          <w:rFonts w:ascii="Times New Roman" w:eastAsia="Times New Roman" w:hAnsi="Times New Roman" w:cs="Times New Roman"/>
          <w:color w:val="000000"/>
          <w:sz w:val="18"/>
          <w:szCs w:val="18"/>
          <w:lang w:eastAsia="tr-TR"/>
        </w:rPr>
        <w:t xml:space="preserve"> geçmesi hâlinde, basınç düşürücülerin kullanılması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xml:space="preserve"> Yetişmiş yangın söndürme görevlisi bulundurulmak mecburiyetinde olan yapılarda kullanılabilecek yassı hortumlu yangın dolaplarının TS EN 671-2 standardına uygun olması şarttır. Yassı hortumun; anma çapının 50 </w:t>
      </w:r>
      <w:proofErr w:type="spellStart"/>
      <w:r w:rsidRPr="00AF39B7">
        <w:rPr>
          <w:rFonts w:ascii="Times New Roman" w:eastAsia="Times New Roman" w:hAnsi="Times New Roman" w:cs="Times New Roman"/>
          <w:color w:val="000000"/>
          <w:sz w:val="18"/>
          <w:szCs w:val="18"/>
          <w:lang w:eastAsia="tr-TR"/>
        </w:rPr>
        <w:t>mm’yi</w:t>
      </w:r>
      <w:proofErr w:type="spellEnd"/>
      <w:r w:rsidRPr="00AF39B7">
        <w:rPr>
          <w:rFonts w:ascii="Times New Roman" w:eastAsia="Times New Roman" w:hAnsi="Times New Roman" w:cs="Times New Roman"/>
          <w:color w:val="000000"/>
          <w:sz w:val="18"/>
          <w:szCs w:val="18"/>
          <w:lang w:eastAsia="tr-TR"/>
        </w:rPr>
        <w:t xml:space="preserve">, uzunluğunun 20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geçmemesi ve lüle kapama, püskürtme veya fıskiye veyahut her üçünü birden yapabilmesi gerekir. Dolap tasarım debisinin 400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ve tasarım basıncının en az 400 </w:t>
      </w:r>
      <w:proofErr w:type="spellStart"/>
      <w:r w:rsidRPr="00AF39B7">
        <w:rPr>
          <w:rFonts w:ascii="Times New Roman" w:eastAsia="Times New Roman" w:hAnsi="Times New Roman" w:cs="Times New Roman"/>
          <w:color w:val="000000"/>
          <w:sz w:val="18"/>
          <w:szCs w:val="18"/>
          <w:lang w:eastAsia="tr-TR"/>
        </w:rPr>
        <w:t>kPa</w:t>
      </w:r>
      <w:proofErr w:type="spellEnd"/>
      <w:r w:rsidRPr="00AF39B7">
        <w:rPr>
          <w:rFonts w:ascii="Times New Roman" w:eastAsia="Times New Roman" w:hAnsi="Times New Roman" w:cs="Times New Roman"/>
          <w:color w:val="000000"/>
          <w:sz w:val="18"/>
          <w:szCs w:val="18"/>
          <w:lang w:eastAsia="tr-TR"/>
        </w:rPr>
        <w:t xml:space="preserve"> olması şarttır. Lüle girişindeki basıncın 900 </w:t>
      </w:r>
      <w:proofErr w:type="spellStart"/>
      <w:r w:rsidRPr="00AF39B7">
        <w:rPr>
          <w:rFonts w:ascii="Times New Roman" w:eastAsia="Times New Roman" w:hAnsi="Times New Roman" w:cs="Times New Roman"/>
          <w:color w:val="000000"/>
          <w:sz w:val="18"/>
          <w:szCs w:val="18"/>
          <w:lang w:eastAsia="tr-TR"/>
        </w:rPr>
        <w:t>kPa’ı</w:t>
      </w:r>
      <w:proofErr w:type="spellEnd"/>
      <w:r w:rsidRPr="00AF39B7">
        <w:rPr>
          <w:rFonts w:ascii="Times New Roman" w:eastAsia="Times New Roman" w:hAnsi="Times New Roman" w:cs="Times New Roman"/>
          <w:color w:val="000000"/>
          <w:sz w:val="18"/>
          <w:szCs w:val="18"/>
          <w:lang w:eastAsia="tr-TR"/>
        </w:rPr>
        <w:t xml:space="preserve"> geçmesi hâlinde, basınç düşürücü kullanılır.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Binalarda bulunan yangın dolaplarının ve hortum makara sistemlerinin TS EN 671-3 standardında belirtilen periyodik bakımlarının, bina sahibi, yönetici veya sorumlu bina yetkilisi tarafından yaptırılması mecburidir.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5289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b/>
          <w:bCs/>
          <w:color w:val="000000"/>
          <w:sz w:val="18"/>
          <w:szCs w:val="18"/>
          <w:lang w:eastAsia="tr-TR"/>
        </w:rPr>
        <w:t>Hidrant</w:t>
      </w:r>
      <w:proofErr w:type="spellEnd"/>
      <w:r w:rsidRPr="00AF39B7">
        <w:rPr>
          <w:rFonts w:ascii="Times New Roman" w:eastAsia="Times New Roman" w:hAnsi="Times New Roman" w:cs="Times New Roman"/>
          <w:b/>
          <w:bCs/>
          <w:color w:val="000000"/>
          <w:sz w:val="18"/>
          <w:szCs w:val="18"/>
          <w:lang w:eastAsia="tr-TR"/>
        </w:rPr>
        <w:t xml:space="preserve">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95- </w:t>
      </w:r>
      <w:r w:rsidRPr="00AF39B7">
        <w:rPr>
          <w:rFonts w:ascii="Times New Roman" w:eastAsia="Times New Roman" w:hAnsi="Times New Roman" w:cs="Times New Roman"/>
          <w:color w:val="000000"/>
          <w:sz w:val="18"/>
          <w:szCs w:val="18"/>
          <w:lang w:eastAsia="tr-TR"/>
        </w:rPr>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w:t>
      </w:r>
      <w:r w:rsidRPr="00AF39B7">
        <w:rPr>
          <w:rFonts w:ascii="Times New Roman" w:eastAsia="Times New Roman" w:hAnsi="Times New Roman" w:cs="Times New Roman"/>
          <w:color w:val="000000"/>
          <w:sz w:val="18"/>
          <w:szCs w:val="18"/>
          <w:lang w:eastAsia="tr-TR"/>
        </w:rPr>
        <w:lastRenderedPageBreak/>
        <w:t xml:space="preserve">bünyesinde yerleştirilecek </w:t>
      </w:r>
      <w:proofErr w:type="spellStart"/>
      <w:r w:rsidRPr="00AF39B7">
        <w:rPr>
          <w:rFonts w:ascii="Times New Roman" w:eastAsia="Times New Roman" w:hAnsi="Times New Roman" w:cs="Times New Roman"/>
          <w:color w:val="000000"/>
          <w:sz w:val="18"/>
          <w:szCs w:val="18"/>
          <w:lang w:eastAsia="tr-TR"/>
        </w:rPr>
        <w:t>hidrantların</w:t>
      </w:r>
      <w:proofErr w:type="spellEnd"/>
      <w:r w:rsidRPr="00AF39B7">
        <w:rPr>
          <w:rFonts w:ascii="Times New Roman" w:eastAsia="Times New Roman" w:hAnsi="Times New Roman" w:cs="Times New Roman"/>
          <w:color w:val="000000"/>
          <w:sz w:val="18"/>
          <w:szCs w:val="18"/>
          <w:lang w:eastAsia="tr-TR"/>
        </w:rPr>
        <w:t>, itfaiye ve araçlarının kolay yanaşabileceği ve bağlantı yapabileceği şekilde düzenlenmesi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w:t>
      </w:r>
      <w:proofErr w:type="gramStart"/>
      <w:r w:rsidRPr="00AF39B7">
        <w:rPr>
          <w:rFonts w:ascii="Times New Roman" w:eastAsia="Times New Roman" w:hAnsi="Times New Roman" w:cs="Times New Roman"/>
          <w:color w:val="000000"/>
          <w:sz w:val="18"/>
          <w:szCs w:val="18"/>
          <w:lang w:eastAsia="tr-TR"/>
        </w:rPr>
        <w:t>dizayn</w:t>
      </w:r>
      <w:proofErr w:type="gramEnd"/>
      <w:r w:rsidRPr="00AF39B7">
        <w:rPr>
          <w:rFonts w:ascii="Times New Roman" w:eastAsia="Times New Roman" w:hAnsi="Times New Roman" w:cs="Times New Roman"/>
          <w:color w:val="000000"/>
          <w:sz w:val="18"/>
          <w:szCs w:val="18"/>
          <w:lang w:eastAsia="tr-TR"/>
        </w:rPr>
        <w:t xml:space="preserve"> debisinin en az 1900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olması şarttır. Debi, binanın tehlike sınıfına göre artırılır.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çıkışında 700 </w:t>
      </w:r>
      <w:proofErr w:type="spellStart"/>
      <w:r w:rsidRPr="00AF39B7">
        <w:rPr>
          <w:rFonts w:ascii="Times New Roman" w:eastAsia="Times New Roman" w:hAnsi="Times New Roman" w:cs="Times New Roman"/>
          <w:color w:val="000000"/>
          <w:sz w:val="18"/>
          <w:szCs w:val="18"/>
          <w:lang w:eastAsia="tr-TR"/>
        </w:rPr>
        <w:t>kPa</w:t>
      </w:r>
      <w:proofErr w:type="spellEnd"/>
      <w:r w:rsidRPr="00AF39B7">
        <w:rPr>
          <w:rFonts w:ascii="Times New Roman" w:eastAsia="Times New Roman" w:hAnsi="Times New Roman" w:cs="Times New Roman"/>
          <w:color w:val="000000"/>
          <w:sz w:val="18"/>
          <w:szCs w:val="18"/>
          <w:lang w:eastAsia="tr-TR"/>
        </w:rPr>
        <w:t xml:space="preserve"> basınç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w:t>
      </w:r>
      <w:proofErr w:type="spellStart"/>
      <w:r w:rsidRPr="00AF39B7">
        <w:rPr>
          <w:rFonts w:ascii="Times New Roman" w:eastAsia="Times New Roman" w:hAnsi="Times New Roman" w:cs="Times New Roman"/>
          <w:color w:val="000000"/>
          <w:sz w:val="18"/>
          <w:szCs w:val="18"/>
          <w:lang w:eastAsia="tr-TR"/>
        </w:rPr>
        <w:t>Hidrantlar</w:t>
      </w:r>
      <w:proofErr w:type="spellEnd"/>
      <w:r w:rsidRPr="00AF39B7">
        <w:rPr>
          <w:rFonts w:ascii="Times New Roman" w:eastAsia="Times New Roman" w:hAnsi="Times New Roman" w:cs="Times New Roman"/>
          <w:color w:val="000000"/>
          <w:sz w:val="18"/>
          <w:szCs w:val="18"/>
          <w:lang w:eastAsia="tr-TR"/>
        </w:rPr>
        <w:t xml:space="preserve"> arası uzaklık çok riskli bölgelerde 50 m, riskli bölgelerde 100 m, orta riskli bölgelerde 125 m ve az riskli bölgelerde 150 m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Normal şartlarda </w:t>
      </w:r>
      <w:proofErr w:type="spellStart"/>
      <w:r w:rsidRPr="00AF39B7">
        <w:rPr>
          <w:rFonts w:ascii="Times New Roman" w:eastAsia="Times New Roman" w:hAnsi="Times New Roman" w:cs="Times New Roman"/>
          <w:color w:val="000000"/>
          <w:sz w:val="18"/>
          <w:szCs w:val="18"/>
          <w:lang w:eastAsia="tr-TR"/>
        </w:rPr>
        <w:t>hidrantlar</w:t>
      </w:r>
      <w:proofErr w:type="spellEnd"/>
      <w:r w:rsidRPr="00AF39B7">
        <w:rPr>
          <w:rFonts w:ascii="Times New Roman" w:eastAsia="Times New Roman" w:hAnsi="Times New Roman" w:cs="Times New Roman"/>
          <w:color w:val="000000"/>
          <w:sz w:val="18"/>
          <w:szCs w:val="18"/>
          <w:lang w:eastAsia="tr-TR"/>
        </w:rPr>
        <w:t>, korunan binalardan ortalama 5 ilâ 15 m kadar uzağa yerleştirilir.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sistemine suyu sağlayan boru donanımında ring sistemi mevcut değil ise, kullanılabilecek en düşük borunun çapının 100 mm olması ve hidrolik hesaba göre belirlenmesi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Sistemde kullanılacak </w:t>
      </w:r>
      <w:proofErr w:type="spellStart"/>
      <w:r w:rsidRPr="00AF39B7">
        <w:rPr>
          <w:rFonts w:ascii="Times New Roman" w:eastAsia="Times New Roman" w:hAnsi="Times New Roman" w:cs="Times New Roman"/>
          <w:color w:val="000000"/>
          <w:sz w:val="18"/>
          <w:szCs w:val="18"/>
          <w:lang w:eastAsia="tr-TR"/>
        </w:rPr>
        <w:t>hidrantların</w:t>
      </w:r>
      <w:proofErr w:type="spellEnd"/>
      <w:r w:rsidRPr="00AF39B7">
        <w:rPr>
          <w:rFonts w:ascii="Times New Roman" w:eastAsia="Times New Roman" w:hAnsi="Times New Roman" w:cs="Times New Roman"/>
          <w:color w:val="000000"/>
          <w:sz w:val="18"/>
          <w:szCs w:val="18"/>
          <w:lang w:eastAsia="tr-TR"/>
        </w:rPr>
        <w:t xml:space="preserve">, ilgili Türk Standartlarına uygun yerüstü yangın </w:t>
      </w:r>
      <w:proofErr w:type="spellStart"/>
      <w:r w:rsidRPr="00AF39B7">
        <w:rPr>
          <w:rFonts w:ascii="Times New Roman" w:eastAsia="Times New Roman" w:hAnsi="Times New Roman" w:cs="Times New Roman"/>
          <w:color w:val="000000"/>
          <w:sz w:val="18"/>
          <w:szCs w:val="18"/>
          <w:lang w:eastAsia="tr-TR"/>
        </w:rPr>
        <w:t>hidrantı</w:t>
      </w:r>
      <w:proofErr w:type="spellEnd"/>
      <w:r w:rsidRPr="00AF39B7">
        <w:rPr>
          <w:rFonts w:ascii="Times New Roman" w:eastAsia="Times New Roman" w:hAnsi="Times New Roman" w:cs="Times New Roman"/>
          <w:color w:val="000000"/>
          <w:sz w:val="18"/>
          <w:szCs w:val="18"/>
          <w:lang w:eastAsia="tr-TR"/>
        </w:rPr>
        <w:t xml:space="preserve"> olması gerekir.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sisteminde,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yenilenmesini ve bakım işlemlerinin yapılmasını kolaylaştıracak uygun noktalarda ve yerlerde yeraltı veya yerüstü veyahut hem yeraltı ve hem de yerüstü hat kesme vanaları temin ve tesis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İçerisinde her türlü kullanım alanı bulunan ve genel yerleşme alanlarından ayrı olarak planlanan yerleşim alanlarında yapılacak binaların taban alanları toplamının 5000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büyük olması halinde dış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sistemi yapılması mecburîdir.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AF39B7">
        <w:rPr>
          <w:rFonts w:ascii="Times New Roman" w:eastAsia="Times New Roman" w:hAnsi="Times New Roman" w:cs="Times New Roman"/>
          <w:color w:val="000000"/>
          <w:sz w:val="18"/>
          <w:szCs w:val="18"/>
          <w:lang w:eastAsia="tr-TR"/>
        </w:rPr>
        <w:t>hidrantları</w:t>
      </w:r>
      <w:proofErr w:type="spellEnd"/>
      <w:r w:rsidRPr="00AF39B7">
        <w:rPr>
          <w:rFonts w:ascii="Times New Roman" w:eastAsia="Times New Roman" w:hAnsi="Times New Roman" w:cs="Times New Roman"/>
          <w:color w:val="000000"/>
          <w:sz w:val="18"/>
          <w:szCs w:val="18"/>
          <w:lang w:eastAsia="tr-TR"/>
        </w:rPr>
        <w:t xml:space="preserve"> veya pompa ile teçhiz edilmiş yeterli kapasitede yangın havuzları ve sarnıçları yaptırmak mecburiyetindedir.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bookmarkStart w:id="0" w:name="OLE_LINK2"/>
      <w:bookmarkStart w:id="1" w:name="OLE_LINK1"/>
      <w:bookmarkEnd w:id="0"/>
      <w:bookmarkEnd w:id="1"/>
      <w:r w:rsidRPr="00AF39B7">
        <w:rPr>
          <w:rFonts w:ascii="Times New Roman" w:eastAsia="Times New Roman" w:hAnsi="Times New Roman" w:cs="Times New Roman"/>
          <w:b/>
          <w:bCs/>
          <w:color w:val="000000"/>
          <w:sz w:val="18"/>
          <w:szCs w:val="18"/>
          <w:lang w:eastAsia="tr-TR"/>
        </w:rPr>
        <w:t>Yağmurlama sistemi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96- </w:t>
      </w:r>
      <w:r w:rsidRPr="00AF39B7">
        <w:rPr>
          <w:rFonts w:ascii="Times New Roman" w:eastAsia="Times New Roman" w:hAnsi="Times New Roman" w:cs="Times New Roman"/>
          <w:color w:val="000000"/>
          <w:sz w:val="18"/>
          <w:szCs w:val="18"/>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Aşağıda belirtilen yerlerde otomatik yağmurlama sistemi kurulması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haricindeki bütün binalarda,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Yapı yüksekliği 51.50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geçen konutlarda,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Alanlarının toplamı 600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olan kapalı otoparklarda ve 10’dan fazla aracın asansörle alındığı kapalı otoparklarda,</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Courier New" w:eastAsia="Times New Roman" w:hAnsi="Courier New" w:cs="Courier New"/>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Birden fazla katlı bir bina içerisindeki yatılan oda sayısı 100’ü veya yatak sayısı 200’ü geçen otellerde, yurtlarda, pansiyonlarda, misafirhanelerde ve yapı yüksekliği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bütün yataklı tesislerde,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Toplam alanı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’nin üzerinde olan katlı mağazalarda, alışveriş, ticaret ve eğlence yerlerinde,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Toplam alanı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fazla olan, kolay alevlenici ve parlayıcı madde üretilen veya bulundurulan yapılarda.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Su ile genişleyen veya reaksiyona girerek yangının büyümesine sebep olabilecek maddelerin bulunduğu mahallere yağmurlama sistemi yapılmaz.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alanı koruyacak şekilde yerleştirilebilir.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Birinci ve ikinci derece deprem bölgelerinde, sismik hareketlere karşı ana kolonların herhangi bir yöne sürüklenmemesi için, dört yollu destek kullanılması ve 65 mm ve daha büyük </w:t>
      </w:r>
      <w:proofErr w:type="gramStart"/>
      <w:r w:rsidRPr="00AF39B7">
        <w:rPr>
          <w:rFonts w:ascii="Times New Roman" w:eastAsia="Times New Roman" w:hAnsi="Times New Roman" w:cs="Times New Roman"/>
          <w:color w:val="000000"/>
          <w:sz w:val="18"/>
          <w:szCs w:val="18"/>
          <w:lang w:eastAsia="tr-TR"/>
        </w:rPr>
        <w:t>nominal</w:t>
      </w:r>
      <w:proofErr w:type="gramEnd"/>
      <w:r w:rsidRPr="00AF39B7">
        <w:rPr>
          <w:rFonts w:ascii="Times New Roman" w:eastAsia="Times New Roman" w:hAnsi="Times New Roman" w:cs="Times New Roman"/>
          <w:color w:val="000000"/>
          <w:sz w:val="18"/>
          <w:szCs w:val="18"/>
          <w:lang w:eastAsia="tr-TR"/>
        </w:rPr>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AF39B7">
        <w:rPr>
          <w:rFonts w:ascii="Times New Roman" w:eastAsia="Times New Roman" w:hAnsi="Times New Roman" w:cs="Times New Roman"/>
          <w:color w:val="000000"/>
          <w:sz w:val="18"/>
          <w:szCs w:val="18"/>
          <w:lang w:eastAsia="tr-TR"/>
        </w:rPr>
        <w:t>Dilatasyon</w:t>
      </w:r>
      <w:proofErr w:type="spellEnd"/>
      <w:r w:rsidRPr="00AF39B7">
        <w:rPr>
          <w:rFonts w:ascii="Times New Roman" w:eastAsia="Times New Roman" w:hAnsi="Times New Roman" w:cs="Times New Roman"/>
          <w:color w:val="000000"/>
          <w:sz w:val="18"/>
          <w:szCs w:val="18"/>
          <w:lang w:eastAsia="tr-TR"/>
        </w:rPr>
        <w:t xml:space="preserve"> geçişlerinde her üç yönde hareketi karşılayacak detaylar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Yağmurlama sistemi ana besleme borusu birden fazla yangın </w:t>
      </w:r>
      <w:proofErr w:type="spellStart"/>
      <w:r w:rsidRPr="00AF39B7">
        <w:rPr>
          <w:rFonts w:ascii="Times New Roman" w:eastAsia="Times New Roman" w:hAnsi="Times New Roman" w:cs="Times New Roman"/>
          <w:color w:val="000000"/>
          <w:sz w:val="18"/>
          <w:szCs w:val="18"/>
          <w:lang w:eastAsia="tr-TR"/>
        </w:rPr>
        <w:t>zonuna</w:t>
      </w:r>
      <w:proofErr w:type="spellEnd"/>
      <w:r w:rsidRPr="00AF39B7">
        <w:rPr>
          <w:rFonts w:ascii="Times New Roman" w:eastAsia="Times New Roman" w:hAnsi="Times New Roman" w:cs="Times New Roman"/>
          <w:color w:val="000000"/>
          <w:sz w:val="18"/>
          <w:szCs w:val="18"/>
          <w:lang w:eastAsia="tr-TR"/>
        </w:rPr>
        <w:t xml:space="preserve"> hitap ediyor ise, her bir </w:t>
      </w:r>
      <w:proofErr w:type="spellStart"/>
      <w:r w:rsidRPr="00AF39B7">
        <w:rPr>
          <w:rFonts w:ascii="Times New Roman" w:eastAsia="Times New Roman" w:hAnsi="Times New Roman" w:cs="Times New Roman"/>
          <w:color w:val="000000"/>
          <w:sz w:val="18"/>
          <w:szCs w:val="18"/>
          <w:lang w:eastAsia="tr-TR"/>
        </w:rPr>
        <w:t>zon</w:t>
      </w:r>
      <w:proofErr w:type="spellEnd"/>
      <w:r w:rsidRPr="00AF39B7">
        <w:rPr>
          <w:rFonts w:ascii="Times New Roman" w:eastAsia="Times New Roman" w:hAnsi="Times New Roman" w:cs="Times New Roman"/>
          <w:color w:val="000000"/>
          <w:sz w:val="18"/>
          <w:szCs w:val="18"/>
          <w:lang w:eastAsia="tr-TR"/>
        </w:rPr>
        <w:t xml:space="preserve"> veya kolon hattına akış anahtarları, test ve drenaj vanası ve izleme anahtarlı hat kesme vanası konulur.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Sistemde basınç düşürücü vana kullanılması hâlinde, her bir basınç düşürücü vananın önüne ve arkasına 1’er adet manometre konulur.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İtfaiye su verme bağlantısı</w:t>
      </w:r>
    </w:p>
    <w:p w:rsidR="00AF39B7" w:rsidRPr="00AF39B7" w:rsidRDefault="00AF39B7" w:rsidP="00AF39B7">
      <w:pPr>
        <w:shd w:val="clear" w:color="auto" w:fill="FFFFFF"/>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97- </w:t>
      </w:r>
      <w:r w:rsidRPr="00AF39B7">
        <w:rPr>
          <w:rFonts w:ascii="Times New Roman" w:eastAsia="Times New Roman" w:hAnsi="Times New Roman" w:cs="Times New Roman"/>
          <w:color w:val="000000"/>
          <w:sz w:val="18"/>
          <w:szCs w:val="18"/>
          <w:lang w:eastAsia="tr-TR"/>
        </w:rPr>
        <w:t>(1) Yüksek binalarda veya bina oturma alanı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büyük binalarda veya cephe genişliği 75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aşan binalarda, itfaiyenin sisteme dışarıdan su basabilmesi için, sulu yangın söndürme sistemlerine en az 100 mm </w:t>
      </w:r>
      <w:proofErr w:type="gramStart"/>
      <w:r w:rsidRPr="00AF39B7">
        <w:rPr>
          <w:rFonts w:ascii="Times New Roman" w:eastAsia="Times New Roman" w:hAnsi="Times New Roman" w:cs="Times New Roman"/>
          <w:color w:val="000000"/>
          <w:sz w:val="18"/>
          <w:szCs w:val="18"/>
          <w:lang w:eastAsia="tr-TR"/>
        </w:rPr>
        <w:t>nominal</w:t>
      </w:r>
      <w:proofErr w:type="gramEnd"/>
      <w:r w:rsidRPr="00AF39B7">
        <w:rPr>
          <w:rFonts w:ascii="Times New Roman" w:eastAsia="Times New Roman" w:hAnsi="Times New Roman" w:cs="Times New Roman"/>
          <w:color w:val="000000"/>
          <w:sz w:val="18"/>
          <w:szCs w:val="18"/>
          <w:lang w:eastAsia="tr-TR"/>
        </w:rPr>
        <w:t xml:space="preserve"> çapında itfaiye su verme bağlantısı yapılması şarttır. İtfaiye su verme bağlantısında 2 adet 65 mm </w:t>
      </w:r>
      <w:proofErr w:type="spellStart"/>
      <w:r w:rsidRPr="00AF39B7">
        <w:rPr>
          <w:rFonts w:ascii="Times New Roman" w:eastAsia="Times New Roman" w:hAnsi="Times New Roman" w:cs="Times New Roman"/>
          <w:color w:val="000000"/>
          <w:sz w:val="18"/>
          <w:szCs w:val="18"/>
          <w:lang w:eastAsia="tr-TR"/>
        </w:rPr>
        <w:t>storz</w:t>
      </w:r>
      <w:proofErr w:type="spellEnd"/>
      <w:r w:rsidRPr="00AF39B7">
        <w:rPr>
          <w:rFonts w:ascii="Times New Roman" w:eastAsia="Times New Roman" w:hAnsi="Times New Roman" w:cs="Times New Roman"/>
          <w:color w:val="000000"/>
          <w:sz w:val="18"/>
          <w:szCs w:val="18"/>
          <w:lang w:eastAsia="tr-TR"/>
        </w:rPr>
        <w:t xml:space="preserve"> tip rakor ve sistemde çek valf bulunur ve çek valf ile itfaiye bağlantısı arasındaki borulardaki suyun otomatik olarak boşalmasını sağlayacak elemanlar konulur. İtfaiye araçlarının bağlantı ağzına ulaşma mesafesi 18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olamaz.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5291</w:t>
      </w:r>
    </w:p>
    <w:p w:rsidR="00AF39B7" w:rsidRPr="00AF39B7" w:rsidRDefault="00AF39B7" w:rsidP="00AF39B7">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18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ÜÇÜNCÜ BÖLÜM</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Köpüklü, Gazlı ve Kuru Tozlu Sabit Otomatik Söndürme ve Önleme Sistemleri </w:t>
      </w:r>
      <w:r w:rsidRPr="00AF39B7">
        <w:rPr>
          <w:rFonts w:ascii="Times New Roman" w:eastAsia="Times New Roman" w:hAnsi="Times New Roman" w:cs="Times New Roman"/>
          <w:b/>
          <w:bCs/>
          <w:color w:val="000000"/>
          <w:sz w:val="16"/>
          <w:szCs w:val="16"/>
          <w:vertAlign w:val="superscript"/>
          <w:lang w:eastAsia="tr-TR"/>
        </w:rPr>
        <w:t>(1)</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Köpüklü, gazlı ve kuru tozlu sabit otomatik söndürme ve önleme sistemleri </w:t>
      </w:r>
      <w:r w:rsidRPr="00AF39B7">
        <w:rPr>
          <w:rFonts w:ascii="Times New Roman" w:eastAsia="Times New Roman" w:hAnsi="Times New Roman" w:cs="Times New Roman"/>
          <w:b/>
          <w:bCs/>
          <w:color w:val="000000"/>
          <w:sz w:val="16"/>
          <w:szCs w:val="16"/>
          <w:vertAlign w:val="superscript"/>
          <w:lang w:eastAsia="tr-TR"/>
        </w:rPr>
        <w:t>(2)</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98- </w:t>
      </w:r>
      <w:r w:rsidRPr="00AF39B7">
        <w:rPr>
          <w:rFonts w:ascii="Times New Roman" w:eastAsia="Times New Roman" w:hAnsi="Times New Roman" w:cs="Times New Roman"/>
          <w:color w:val="000000"/>
          <w:sz w:val="16"/>
          <w:szCs w:val="16"/>
          <w:lang w:eastAsia="tr-TR"/>
        </w:rPr>
        <w:t>(1) Köpüklü, gazlı ve kuru tozlu sabit otomatik söndürme sistemleri; tesisin nitelik ve ihtiyaçlarına bağlı olarak uygun, güncel, sertifikalı ve ilgili standartlara göre tasarlanır.</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(2) Suyun söndürme etkisinin yeterli görülmediği veya su ile reaksiyona girebilecek maddelerin bulunduğu, depolandığı ve üretildiği hacimlerde uygun tipte söndürme sistemi tesis edilir.</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(3) Gazlı yangın söndürme sistemlerinin tasarımında TS ISO 14520 standardı esas alınır. 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AF39B7">
        <w:rPr>
          <w:rFonts w:ascii="Times New Roman" w:eastAsia="Times New Roman" w:hAnsi="Times New Roman" w:cs="Times New Roman"/>
          <w:color w:val="000000"/>
          <w:sz w:val="16"/>
          <w:szCs w:val="16"/>
          <w:lang w:eastAsia="tr-TR"/>
        </w:rPr>
        <w:t>dizayn edilmesi</w:t>
      </w:r>
      <w:proofErr w:type="gramEnd"/>
      <w:r w:rsidRPr="00AF39B7">
        <w:rPr>
          <w:rFonts w:ascii="Times New Roman" w:eastAsia="Times New Roman" w:hAnsi="Times New Roman" w:cs="Times New Roman"/>
          <w:color w:val="000000"/>
          <w:sz w:val="16"/>
          <w:szCs w:val="16"/>
          <w:lang w:eastAsia="tr-TR"/>
        </w:rPr>
        <w:t xml:space="preserve"> gerekir.</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(5) </w:t>
      </w:r>
      <w:proofErr w:type="spellStart"/>
      <w:r w:rsidRPr="00AF39B7">
        <w:rPr>
          <w:rFonts w:ascii="Times New Roman" w:eastAsia="Times New Roman" w:hAnsi="Times New Roman" w:cs="Times New Roman"/>
          <w:color w:val="000000"/>
          <w:sz w:val="16"/>
          <w:szCs w:val="16"/>
          <w:lang w:eastAsia="tr-TR"/>
        </w:rPr>
        <w:t>Halon</w:t>
      </w:r>
      <w:proofErr w:type="spellEnd"/>
      <w:r w:rsidRPr="00AF39B7">
        <w:rPr>
          <w:rFonts w:ascii="Times New Roman" w:eastAsia="Times New Roman" w:hAnsi="Times New Roman" w:cs="Times New Roman"/>
          <w:color w:val="000000"/>
          <w:sz w:val="16"/>
          <w:szCs w:val="16"/>
          <w:lang w:eastAsia="tr-TR"/>
        </w:rPr>
        <w:t xml:space="preserve"> alternatifi gazlar ile tasarımı yapılmış gazlı yangın söndürme sistemlerinde kullanılan söndürücü gazın, ilgili standartlara göre belgelenmiş uzun süreli kullanım geçerliliğinin olması gerekir.</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(6)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Sürekli insan yaşamının olmadığı kapalı alanlarda (depo, arşiv, bilişim sistem odaları ve benzeri) yangın oluşumunu önleyen ve akreditasyona tabi ulusal veya uluslararası sertifikasyon sistemine sahip oksijen azaltma sistemleri uygulanabilir.</w:t>
      </w:r>
    </w:p>
    <w:p w:rsidR="00AF39B7" w:rsidRPr="00AF39B7" w:rsidRDefault="00AF39B7" w:rsidP="00AF39B7">
      <w:pPr>
        <w:spacing w:after="0" w:line="18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DÖRDÜNCÜ BÖLÜM</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Taşınabilir Söndürme Cihazları </w:t>
      </w:r>
      <w:r w:rsidRPr="00AF39B7">
        <w:rPr>
          <w:rFonts w:ascii="Times New Roman" w:eastAsia="Times New Roman" w:hAnsi="Times New Roman" w:cs="Times New Roman"/>
          <w:b/>
          <w:bCs/>
          <w:color w:val="000000"/>
          <w:sz w:val="16"/>
          <w:szCs w:val="16"/>
          <w:vertAlign w:val="superscript"/>
          <w:lang w:eastAsia="tr-TR"/>
        </w:rPr>
        <w:t>(3)</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Taşınabilir söndürme cihazları </w:t>
      </w:r>
      <w:r w:rsidRPr="00AF39B7">
        <w:rPr>
          <w:rFonts w:ascii="Times New Roman" w:eastAsia="Times New Roman" w:hAnsi="Times New Roman" w:cs="Times New Roman"/>
          <w:b/>
          <w:bCs/>
          <w:color w:val="000000"/>
          <w:sz w:val="16"/>
          <w:szCs w:val="16"/>
          <w:vertAlign w:val="superscript"/>
          <w:lang w:eastAsia="tr-TR"/>
        </w:rPr>
        <w:t>(4)</w:t>
      </w:r>
    </w:p>
    <w:p w:rsidR="00AF39B7" w:rsidRPr="00AF39B7" w:rsidRDefault="00AF39B7" w:rsidP="00AF39B7">
      <w:pPr>
        <w:spacing w:after="0" w:line="18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MADDE 99- (Değişik: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(1) Taşınabilir söndürme cihazlarının tipi ve sayısı, mekânlarda var olan durum ve risklere göre belirlenir. Buna göre;</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a) A sınıfı yangın çıkması muhtemel yerlerde, öncelikle çok maksatlı kuru kimyevi tozlu veya sulu,</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b) B sınıfı yangın çıkması muhtemel yerlerde, öncelikle kuru kimyevi tozlu, karbondioksitli veya köpüklü,</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c) C sınıfı yangın çıkması muhtemel yerlerde, öncelikle kuru kimyevi tozlu veya karbondioksitli,</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ç) D sınıfı yangın çıkması muhtemel yerlerde, öncelikle kuru metal tozlu,</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             </w:t>
      </w:r>
      <w:proofErr w:type="gramStart"/>
      <w:r w:rsidRPr="00AF39B7">
        <w:rPr>
          <w:rFonts w:ascii="Times New Roman" w:eastAsia="Times New Roman" w:hAnsi="Times New Roman" w:cs="Times New Roman"/>
          <w:color w:val="000000"/>
          <w:sz w:val="16"/>
          <w:szCs w:val="16"/>
          <w:lang w:eastAsia="tr-TR"/>
        </w:rPr>
        <w:t>söndürme</w:t>
      </w:r>
      <w:proofErr w:type="gramEnd"/>
      <w:r w:rsidRPr="00AF39B7">
        <w:rPr>
          <w:rFonts w:ascii="Times New Roman" w:eastAsia="Times New Roman" w:hAnsi="Times New Roman" w:cs="Times New Roman"/>
          <w:color w:val="000000"/>
          <w:sz w:val="16"/>
          <w:szCs w:val="16"/>
          <w:lang w:eastAsia="tr-TR"/>
        </w:rPr>
        <w:t xml:space="preserve"> cihazları bulundurulur. Hastanelerde, huzurevlerinde, anaokullarında ve benzeri yerlerde sulu veya temiz gazlı söndürme cihazlarının tercih edilmesi gerekir.</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(2) Düşük tehlike sınıfında her 500 m</w:t>
      </w:r>
      <w:r w:rsidRPr="00AF39B7">
        <w:rPr>
          <w:rFonts w:ascii="Times New Roman" w:eastAsia="Times New Roman" w:hAnsi="Times New Roman" w:cs="Times New Roman"/>
          <w:color w:val="000000"/>
          <w:sz w:val="16"/>
          <w:szCs w:val="16"/>
          <w:vertAlign w:val="superscript"/>
          <w:lang w:eastAsia="tr-TR"/>
        </w:rPr>
        <w:t>2</w:t>
      </w:r>
      <w:r w:rsidRPr="00AF39B7">
        <w:rPr>
          <w:rFonts w:ascii="Times New Roman" w:eastAsia="Times New Roman" w:hAnsi="Times New Roman" w:cs="Times New Roman"/>
          <w:color w:val="000000"/>
          <w:sz w:val="16"/>
          <w:szCs w:val="16"/>
          <w:lang w:eastAsia="tr-TR"/>
        </w:rPr>
        <w:t xml:space="preserve">, orta tehlike ve yüksek tehlike sınıfında her  250 m² yapı inşaat alanı için 1 adet olmak üzere, uygun tipte 6 </w:t>
      </w:r>
      <w:proofErr w:type="spellStart"/>
      <w:r w:rsidRPr="00AF39B7">
        <w:rPr>
          <w:rFonts w:ascii="Times New Roman" w:eastAsia="Times New Roman" w:hAnsi="Times New Roman" w:cs="Times New Roman"/>
          <w:color w:val="000000"/>
          <w:sz w:val="16"/>
          <w:szCs w:val="16"/>
          <w:lang w:eastAsia="tr-TR"/>
        </w:rPr>
        <w:t>kg’lık</w:t>
      </w:r>
      <w:proofErr w:type="spellEnd"/>
      <w:r w:rsidRPr="00AF39B7">
        <w:rPr>
          <w:rFonts w:ascii="Times New Roman" w:eastAsia="Times New Roman" w:hAnsi="Times New Roman" w:cs="Times New Roman"/>
          <w:color w:val="000000"/>
          <w:sz w:val="16"/>
          <w:szCs w:val="16"/>
          <w:lang w:eastAsia="tr-TR"/>
        </w:rPr>
        <w:t xml:space="preserve"> kuru kimyevî tozlu veya eşdeğeri gazlı yangın söndürme cihazları bulundurulması gerekir.</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(3) Otoparklarda, depolarda, tesisat dairelerinde ve benzeri yerlerde ayrıca tekerlekli tip söndürme cihazı bulundurulması mecburidir.</w:t>
      </w:r>
    </w:p>
    <w:p w:rsidR="00AF39B7" w:rsidRPr="00AF39B7" w:rsidRDefault="00AF39B7" w:rsidP="00AF39B7">
      <w:pPr>
        <w:spacing w:before="100" w:beforeAutospacing="1" w:after="100" w:afterAutospacing="1" w:line="18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w:t>
      </w:r>
    </w:p>
    <w:p w:rsidR="00AF39B7" w:rsidRPr="00AF39B7" w:rsidRDefault="00AF39B7" w:rsidP="00AF39B7">
      <w:pPr>
        <w:spacing w:after="0" w:line="220" w:lineRule="atLeast"/>
        <w:ind w:left="284" w:hanging="284"/>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4"/>
          <w:szCs w:val="14"/>
          <w:lang w:eastAsia="tr-TR"/>
        </w:rPr>
        <w:t xml:space="preserve">(1) Bu bölüm başlığı “Köpüklü, Gazlı ve Kuru Tozlu Sabit Otomatik Söndürme Sistemleri” iken, </w:t>
      </w:r>
      <w:proofErr w:type="gramStart"/>
      <w:r w:rsidRPr="00AF39B7">
        <w:rPr>
          <w:rFonts w:ascii="Times New Roman" w:eastAsia="Times New Roman" w:hAnsi="Times New Roman" w:cs="Times New Roman"/>
          <w:i/>
          <w:iCs/>
          <w:color w:val="000000"/>
          <w:sz w:val="14"/>
          <w:szCs w:val="14"/>
          <w:lang w:eastAsia="tr-TR"/>
        </w:rPr>
        <w:t>16/3/2015</w:t>
      </w:r>
      <w:proofErr w:type="gramEnd"/>
      <w:r w:rsidRPr="00AF39B7">
        <w:rPr>
          <w:rFonts w:ascii="Times New Roman" w:eastAsia="Times New Roman" w:hAnsi="Times New Roman" w:cs="Times New Roman"/>
          <w:i/>
          <w:iCs/>
          <w:color w:val="000000"/>
          <w:sz w:val="14"/>
          <w:szCs w:val="14"/>
          <w:lang w:eastAsia="tr-TR"/>
        </w:rPr>
        <w:t xml:space="preserve"> tarihli ve 2015/7401 sayılı Bakanlar Kurulu Eki Kararın 13 üncü maddesiyle metne işlendiği şekilde değiştirilmiştir.</w:t>
      </w:r>
    </w:p>
    <w:p w:rsidR="00AF39B7" w:rsidRPr="00AF39B7" w:rsidRDefault="00AF39B7" w:rsidP="00AF39B7">
      <w:pPr>
        <w:spacing w:after="0" w:line="220" w:lineRule="atLeast"/>
        <w:ind w:left="142" w:hanging="142"/>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(2)  </w:t>
      </w:r>
      <w:r w:rsidRPr="00AF39B7">
        <w:rPr>
          <w:rFonts w:ascii="Times New Roman" w:eastAsia="Times New Roman" w:hAnsi="Times New Roman" w:cs="Times New Roman"/>
          <w:i/>
          <w:iCs/>
          <w:color w:val="000000"/>
          <w:sz w:val="14"/>
          <w:szCs w:val="14"/>
          <w:lang w:eastAsia="tr-TR"/>
        </w:rPr>
        <w:t xml:space="preserve">Bu madde başlığı “Köpüklü, gazlı ve kuru tozlu sabit otomatik söndürme sistemleri” iken </w:t>
      </w:r>
      <w:proofErr w:type="gramStart"/>
      <w:r w:rsidRPr="00AF39B7">
        <w:rPr>
          <w:rFonts w:ascii="Times New Roman" w:eastAsia="Times New Roman" w:hAnsi="Times New Roman" w:cs="Times New Roman"/>
          <w:i/>
          <w:iCs/>
          <w:color w:val="000000"/>
          <w:sz w:val="14"/>
          <w:szCs w:val="14"/>
          <w:lang w:eastAsia="tr-TR"/>
        </w:rPr>
        <w:t>16/3/2015</w:t>
      </w:r>
      <w:proofErr w:type="gramEnd"/>
      <w:r w:rsidRPr="00AF39B7">
        <w:rPr>
          <w:rFonts w:ascii="Times New Roman" w:eastAsia="Times New Roman" w:hAnsi="Times New Roman" w:cs="Times New Roman"/>
          <w:i/>
          <w:iCs/>
          <w:color w:val="000000"/>
          <w:sz w:val="14"/>
          <w:szCs w:val="14"/>
          <w:lang w:eastAsia="tr-TR"/>
        </w:rPr>
        <w:t xml:space="preserve"> tarihli ve 2015/7401 sayılı Bakanlar Kurulu Eki Kararın 14 üncü maddesiyle metne işlendiği şekilde değiştirilmiştir.</w:t>
      </w:r>
    </w:p>
    <w:p w:rsidR="00AF39B7" w:rsidRPr="00AF39B7" w:rsidRDefault="00AF39B7" w:rsidP="00AF39B7">
      <w:pPr>
        <w:spacing w:after="0" w:line="220" w:lineRule="atLeast"/>
        <w:ind w:left="284" w:hanging="284"/>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4"/>
          <w:szCs w:val="14"/>
          <w:lang w:eastAsia="tr-TR"/>
        </w:rPr>
        <w:lastRenderedPageBreak/>
        <w:t>(3) Bu bölüm başlığı “Taşınabilir Söndürme Tüpleri”</w:t>
      </w:r>
      <w:r w:rsidRPr="00AF39B7">
        <w:rPr>
          <w:rFonts w:ascii="Times New Roman" w:eastAsia="Times New Roman" w:hAnsi="Times New Roman" w:cs="Times New Roman"/>
          <w:b/>
          <w:bCs/>
          <w:i/>
          <w:iCs/>
          <w:color w:val="000000"/>
          <w:sz w:val="14"/>
          <w:szCs w:val="14"/>
          <w:lang w:eastAsia="tr-TR"/>
        </w:rPr>
        <w:t> </w:t>
      </w:r>
      <w:r w:rsidRPr="00AF39B7">
        <w:rPr>
          <w:rFonts w:ascii="Times New Roman" w:eastAsia="Times New Roman" w:hAnsi="Times New Roman" w:cs="Times New Roman"/>
          <w:i/>
          <w:iCs/>
          <w:color w:val="000000"/>
          <w:sz w:val="14"/>
          <w:szCs w:val="14"/>
          <w:lang w:eastAsia="tr-TR"/>
        </w:rPr>
        <w:t xml:space="preserve">iken, </w:t>
      </w:r>
      <w:proofErr w:type="gramStart"/>
      <w:r w:rsidRPr="00AF39B7">
        <w:rPr>
          <w:rFonts w:ascii="Times New Roman" w:eastAsia="Times New Roman" w:hAnsi="Times New Roman" w:cs="Times New Roman"/>
          <w:i/>
          <w:iCs/>
          <w:color w:val="000000"/>
          <w:sz w:val="14"/>
          <w:szCs w:val="14"/>
          <w:lang w:eastAsia="tr-TR"/>
        </w:rPr>
        <w:t>10/8/2009</w:t>
      </w:r>
      <w:proofErr w:type="gramEnd"/>
      <w:r w:rsidRPr="00AF39B7">
        <w:rPr>
          <w:rFonts w:ascii="Times New Roman" w:eastAsia="Times New Roman" w:hAnsi="Times New Roman" w:cs="Times New Roman"/>
          <w:i/>
          <w:iCs/>
          <w:color w:val="000000"/>
          <w:sz w:val="14"/>
          <w:szCs w:val="14"/>
          <w:lang w:eastAsia="tr-TR"/>
        </w:rPr>
        <w:t xml:space="preserve"> tarihli ve 2009/15316 sayılı Bakanlar Kurulu Kararı Eki Yönetmeliğin 36 </w:t>
      </w:r>
      <w:proofErr w:type="spellStart"/>
      <w:r w:rsidRPr="00AF39B7">
        <w:rPr>
          <w:rFonts w:ascii="Times New Roman" w:eastAsia="Times New Roman" w:hAnsi="Times New Roman" w:cs="Times New Roman"/>
          <w:i/>
          <w:iCs/>
          <w:color w:val="000000"/>
          <w:sz w:val="14"/>
          <w:szCs w:val="14"/>
          <w:lang w:eastAsia="tr-TR"/>
        </w:rPr>
        <w:t>ncı</w:t>
      </w:r>
      <w:proofErr w:type="spellEnd"/>
      <w:r w:rsidRPr="00AF39B7">
        <w:rPr>
          <w:rFonts w:ascii="Times New Roman" w:eastAsia="Times New Roman" w:hAnsi="Times New Roman" w:cs="Times New Roman"/>
          <w:i/>
          <w:iCs/>
          <w:color w:val="000000"/>
          <w:sz w:val="14"/>
          <w:szCs w:val="14"/>
          <w:lang w:eastAsia="tr-TR"/>
        </w:rPr>
        <w:t xml:space="preserve"> maddesiyle metne işlendiği şekilde değiştirilmiştir.</w:t>
      </w:r>
    </w:p>
    <w:p w:rsidR="00AF39B7" w:rsidRPr="00AF39B7" w:rsidRDefault="00AF39B7" w:rsidP="00AF39B7">
      <w:pPr>
        <w:spacing w:after="0" w:line="220" w:lineRule="atLeast"/>
        <w:ind w:left="284" w:hanging="284"/>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4"/>
          <w:szCs w:val="14"/>
          <w:lang w:eastAsia="tr-TR"/>
        </w:rPr>
        <w:t>(4) Bu madde başlığı “Taşınabilir söndürme tüpleri”</w:t>
      </w:r>
      <w:r w:rsidRPr="00AF39B7">
        <w:rPr>
          <w:rFonts w:ascii="Times New Roman" w:eastAsia="Times New Roman" w:hAnsi="Times New Roman" w:cs="Times New Roman"/>
          <w:b/>
          <w:bCs/>
          <w:i/>
          <w:iCs/>
          <w:color w:val="000000"/>
          <w:sz w:val="14"/>
          <w:szCs w:val="14"/>
          <w:lang w:eastAsia="tr-TR"/>
        </w:rPr>
        <w:t> </w:t>
      </w:r>
      <w:r w:rsidRPr="00AF39B7">
        <w:rPr>
          <w:rFonts w:ascii="Times New Roman" w:eastAsia="Times New Roman" w:hAnsi="Times New Roman" w:cs="Times New Roman"/>
          <w:i/>
          <w:iCs/>
          <w:color w:val="000000"/>
          <w:sz w:val="14"/>
          <w:szCs w:val="14"/>
          <w:lang w:eastAsia="tr-TR"/>
        </w:rPr>
        <w:t xml:space="preserve">iken, </w:t>
      </w:r>
      <w:proofErr w:type="gramStart"/>
      <w:r w:rsidRPr="00AF39B7">
        <w:rPr>
          <w:rFonts w:ascii="Times New Roman" w:eastAsia="Times New Roman" w:hAnsi="Times New Roman" w:cs="Times New Roman"/>
          <w:i/>
          <w:iCs/>
          <w:color w:val="000000"/>
          <w:sz w:val="14"/>
          <w:szCs w:val="14"/>
          <w:lang w:eastAsia="tr-TR"/>
        </w:rPr>
        <w:t>10/8/2009</w:t>
      </w:r>
      <w:proofErr w:type="gramEnd"/>
      <w:r w:rsidRPr="00AF39B7">
        <w:rPr>
          <w:rFonts w:ascii="Times New Roman" w:eastAsia="Times New Roman" w:hAnsi="Times New Roman" w:cs="Times New Roman"/>
          <w:i/>
          <w:iCs/>
          <w:color w:val="000000"/>
          <w:sz w:val="14"/>
          <w:szCs w:val="14"/>
          <w:lang w:eastAsia="tr-TR"/>
        </w:rPr>
        <w:t xml:space="preserve"> tarihli ve 2009/15316 sayılı Bakanlar Kurulu Kararı Eki Yönetmeliğin 37 </w:t>
      </w:r>
      <w:proofErr w:type="spellStart"/>
      <w:r w:rsidRPr="00AF39B7">
        <w:rPr>
          <w:rFonts w:ascii="Times New Roman" w:eastAsia="Times New Roman" w:hAnsi="Times New Roman" w:cs="Times New Roman"/>
          <w:i/>
          <w:iCs/>
          <w:color w:val="000000"/>
          <w:sz w:val="14"/>
          <w:szCs w:val="14"/>
          <w:lang w:eastAsia="tr-TR"/>
        </w:rPr>
        <w:t>nci</w:t>
      </w:r>
      <w:proofErr w:type="spellEnd"/>
      <w:r w:rsidRPr="00AF39B7">
        <w:rPr>
          <w:rFonts w:ascii="Times New Roman" w:eastAsia="Times New Roman" w:hAnsi="Times New Roman" w:cs="Times New Roman"/>
          <w:i/>
          <w:iCs/>
          <w:color w:val="000000"/>
          <w:sz w:val="14"/>
          <w:szCs w:val="14"/>
          <w:lang w:eastAsia="tr-TR"/>
        </w:rPr>
        <w:t xml:space="preserve"> maddesiyle “Taşınabilir söndürme cihazları "şeklinde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before="100" w:beforeAutospacing="1" w:after="100" w:afterAutospacing="1"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5292</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color w:val="000000"/>
          <w:sz w:val="16"/>
          <w:szCs w:val="16"/>
          <w:lang w:eastAsia="tr-TR"/>
        </w:rPr>
        <w:t xml:space="preserve">(5) Taşınabilir söndürme cihazlarında söndürücünün duvara bağlantı asma halkası duvardan kolaylıkla alınabilecek şekilde yerleştirilir ve 4 </w:t>
      </w:r>
      <w:proofErr w:type="spellStart"/>
      <w:r w:rsidRPr="00AF39B7">
        <w:rPr>
          <w:rFonts w:ascii="Times New Roman" w:eastAsia="Times New Roman" w:hAnsi="Times New Roman" w:cs="Times New Roman"/>
          <w:color w:val="000000"/>
          <w:sz w:val="16"/>
          <w:szCs w:val="16"/>
          <w:lang w:eastAsia="tr-TR"/>
        </w:rPr>
        <w:t>kg’dan</w:t>
      </w:r>
      <w:proofErr w:type="spellEnd"/>
      <w:r w:rsidRPr="00AF39B7">
        <w:rPr>
          <w:rFonts w:ascii="Times New Roman" w:eastAsia="Times New Roman" w:hAnsi="Times New Roman" w:cs="Times New Roman"/>
          <w:color w:val="000000"/>
          <w:sz w:val="16"/>
          <w:szCs w:val="16"/>
          <w:lang w:eastAsia="tr-TR"/>
        </w:rPr>
        <w:t xml:space="preserve"> daha ağır ve 12 </w:t>
      </w:r>
      <w:proofErr w:type="spellStart"/>
      <w:r w:rsidRPr="00AF39B7">
        <w:rPr>
          <w:rFonts w:ascii="Times New Roman" w:eastAsia="Times New Roman" w:hAnsi="Times New Roman" w:cs="Times New Roman"/>
          <w:color w:val="000000"/>
          <w:sz w:val="16"/>
          <w:szCs w:val="16"/>
          <w:lang w:eastAsia="tr-TR"/>
        </w:rPr>
        <w:t>kg’dan</w:t>
      </w:r>
      <w:proofErr w:type="spellEnd"/>
      <w:r w:rsidRPr="00AF39B7">
        <w:rPr>
          <w:rFonts w:ascii="Times New Roman" w:eastAsia="Times New Roman" w:hAnsi="Times New Roman" w:cs="Times New Roman"/>
          <w:color w:val="000000"/>
          <w:sz w:val="16"/>
          <w:szCs w:val="16"/>
          <w:lang w:eastAsia="tr-TR"/>
        </w:rPr>
        <w:t xml:space="preserve"> hafif olan cihazların zeminden olan yüksekliği yaklaşık 90 </w:t>
      </w:r>
      <w:proofErr w:type="spellStart"/>
      <w:r w:rsidRPr="00AF39B7">
        <w:rPr>
          <w:rFonts w:ascii="Times New Roman" w:eastAsia="Times New Roman" w:hAnsi="Times New Roman" w:cs="Times New Roman"/>
          <w:color w:val="000000"/>
          <w:sz w:val="16"/>
          <w:szCs w:val="16"/>
          <w:lang w:eastAsia="tr-TR"/>
        </w:rPr>
        <w:t>cm’yi</w:t>
      </w:r>
      <w:proofErr w:type="spellEnd"/>
      <w:r w:rsidRPr="00AF39B7">
        <w:rPr>
          <w:rFonts w:ascii="Times New Roman" w:eastAsia="Times New Roman" w:hAnsi="Times New Roman" w:cs="Times New Roman"/>
          <w:color w:val="000000"/>
          <w:sz w:val="16"/>
          <w:szCs w:val="16"/>
          <w:lang w:eastAsia="tr-TR"/>
        </w:rPr>
        <w:t xml:space="preserve"> aşmayacak şekilde montaj yapılır.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(6) Arabalı yangın söndürme cihazlarının TS EN 1866 ve diğer taşınabilir yangın söndürme cihazlarının TS 862- EN 3 kalite belgeli olması şarttır.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(8) Binalara konulacak yangın söndürme cihazlarının cinsi, miktarı ve yerlerinin belirlenmesi konusunda, gerekirse mahalli itfaiye teşkilatının görüşü alınabilir.</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BEŞİNCİ BÖLÜM</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Periyodik Testler ve Bakım</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Periyodik testler ve bakım</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100-</w:t>
      </w:r>
      <w:r w:rsidRPr="00AF39B7">
        <w:rPr>
          <w:rFonts w:ascii="Times New Roman" w:eastAsia="Times New Roman" w:hAnsi="Times New Roman" w:cs="Times New Roman"/>
          <w:color w:val="000000"/>
          <w:sz w:val="16"/>
          <w:szCs w:val="16"/>
          <w:lang w:eastAsia="tr-TR"/>
        </w:rPr>
        <w:t>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SEKİZİNCİ KISIM</w:t>
      </w:r>
    </w:p>
    <w:p w:rsidR="00AF39B7" w:rsidRPr="00AF39B7" w:rsidRDefault="00AF39B7" w:rsidP="00AF39B7">
      <w:pPr>
        <w:spacing w:after="0" w:line="20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Tehlikeli Maddelerin Depolanması ve Kullanılması</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BİRİNCİ BÖLÜM</w:t>
      </w:r>
    </w:p>
    <w:p w:rsidR="00AF39B7" w:rsidRPr="00AF39B7" w:rsidRDefault="00AF39B7" w:rsidP="00AF39B7">
      <w:pPr>
        <w:spacing w:after="0" w:line="20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Genel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Tehlikeli maddeler ile ilgili olarak uygulanacak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101-</w:t>
      </w:r>
      <w:r w:rsidRPr="00AF39B7">
        <w:rPr>
          <w:rFonts w:ascii="Times New Roman" w:eastAsia="Times New Roman" w:hAnsi="Times New Roman" w:cs="Times New Roman"/>
          <w:color w:val="000000"/>
          <w:sz w:val="16"/>
          <w:szCs w:val="16"/>
          <w:lang w:eastAsia="tr-TR"/>
        </w:rPr>
        <w:t> (1) Tehlikeli maddelerin depolanması, doldurulması, kullanılması, üretilmesi ve satışa sunulması hakkında bu Yönetmelikte hüküm bulunmayan hâllerde ilgili mevzuat ve standartlara uyulur.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Tehlikeli maddelerin sınıflandırılması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102- </w:t>
      </w:r>
      <w:r w:rsidRPr="00AF39B7">
        <w:rPr>
          <w:rFonts w:ascii="Times New Roman" w:eastAsia="Times New Roman" w:hAnsi="Times New Roman" w:cs="Times New Roman"/>
          <w:color w:val="000000"/>
          <w:sz w:val="16"/>
          <w:szCs w:val="16"/>
          <w:lang w:eastAsia="tr-TR"/>
        </w:rPr>
        <w:t>(1)</w:t>
      </w:r>
      <w:r w:rsidRPr="00AF39B7">
        <w:rPr>
          <w:rFonts w:ascii="Times New Roman" w:eastAsia="Times New Roman" w:hAnsi="Times New Roman" w:cs="Times New Roman"/>
          <w:b/>
          <w:bCs/>
          <w:color w:val="000000"/>
          <w:sz w:val="16"/>
          <w:szCs w:val="16"/>
          <w:lang w:eastAsia="tr-TR"/>
        </w:rPr>
        <w:t> </w:t>
      </w:r>
      <w:r w:rsidRPr="00AF39B7">
        <w:rPr>
          <w:rFonts w:ascii="Times New Roman" w:eastAsia="Times New Roman" w:hAnsi="Times New Roman" w:cs="Times New Roman"/>
          <w:color w:val="000000"/>
          <w:sz w:val="16"/>
          <w:szCs w:val="16"/>
          <w:lang w:eastAsia="tr-TR"/>
        </w:rPr>
        <w:t>Tehlikeli maddelerin sınıfları aşağıda belirtilmiştir: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a) Patlayıcı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b) Parlayıcı ve patlayıcı gazlar, </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c) Yanıcı sıvılar,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ç) Yanıcı katı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d) Oksitleyici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e) Zehirli ve iğrendirici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f) Radyoaktif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g) Dağlayıcı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ğ) Diğer tehlikeli maddeler.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Depolama hacimlerinin genel özellikleri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103-</w:t>
      </w:r>
      <w:r w:rsidRPr="00AF39B7">
        <w:rPr>
          <w:rFonts w:ascii="Times New Roman" w:eastAsia="Times New Roman" w:hAnsi="Times New Roman" w:cs="Times New Roman"/>
          <w:color w:val="000000"/>
          <w:sz w:val="16"/>
          <w:szCs w:val="16"/>
          <w:lang w:eastAsia="tr-TR"/>
        </w:rPr>
        <w:t> (1) </w:t>
      </w:r>
      <w:r w:rsidRPr="00AF39B7">
        <w:rPr>
          <w:rFonts w:ascii="Times New Roman" w:eastAsia="Times New Roman" w:hAnsi="Times New Roman" w:cs="Times New Roman"/>
          <w:b/>
          <w:bCs/>
          <w:color w:val="000000"/>
          <w:sz w:val="16"/>
          <w:szCs w:val="16"/>
          <w:lang w:eastAsia="tr-TR"/>
        </w:rPr>
        <w:t xml:space="preserve">(Değişik birinci cümle: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 </w:t>
      </w:r>
      <w:r w:rsidRPr="00AF39B7">
        <w:rPr>
          <w:rFonts w:ascii="Times New Roman" w:eastAsia="Times New Roman" w:hAnsi="Times New Roman" w:cs="Times New Roman"/>
          <w:color w:val="000000"/>
          <w:sz w:val="16"/>
          <w:szCs w:val="16"/>
          <w:lang w:eastAsia="tr-TR"/>
        </w:rPr>
        <w:t>Tehlikeli maddelerin depolandığı ve üretildiği yerlerde aşağıda belirtilen hususlara uyulması mecburidir: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a) Topluma açık yerlerde ve konutların altında veya bitişiğinde tehlikeli maddeler ile ilgili olarak yapılan işlerin, ilgili standartlarda belirtilen şartlara uygun olması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b) Parlayıcı ve patlayıcı maddeler üretilen veya işlenen veya depolanan tek katlı binalarda duvarların yanmaz veya yangına 120 dakika dayanıklı olması gerekir. Çok katlı binalarda ise, binaların en üst katında olmak şartıyla ilgili tüzük ve yönetmeliklerde öngörülen ölçüde bu maddelerin üretilmesine veya işletilmesine veya depolanmasına müsaade edilir.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6"/>
          <w:szCs w:val="16"/>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c) Herhangi bir amaçla tehlikeli madde bulundurulan yapılarda, tehlikeli maddenin miktarlarına ve tehlike sınıfına bağlı olarak çevre güvenliği sağlanır.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Binaya ulaşım yollarının sürekli olarak açık tutulması ve bu yollar üzerine park yapılmaması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Üretimin ve tehlikeli maddenin özelliğine göre binaların tabanlarının statik elektriği iletici özellikte yapılması ve kapıların statik elektriğe karşı topraklanması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Patlayıcı Maddeler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Patlayıcı maddeler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104-</w:t>
      </w:r>
      <w:r w:rsidRPr="00AF39B7">
        <w:rPr>
          <w:rFonts w:ascii="Times New Roman" w:eastAsia="Times New Roman" w:hAnsi="Times New Roman" w:cs="Times New Roman"/>
          <w:color w:val="000000"/>
          <w:sz w:val="18"/>
          <w:szCs w:val="18"/>
          <w:lang w:eastAsia="tr-TR"/>
        </w:rPr>
        <w:t> (1) Bu Yönetmeliğe göre patlayıcı maddeler; sürtme, darbe ve ısı etkisi altında başka bir maddenin katılmasına gerek olmadan hızla reaksiyona giren ve çevreye zarar veren maddelerdir.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Kolay yanıcı, parlayıcı ve patlayıcı maddeler ile benzeri maddelerin depo ve satış yerleri altında, üstünde ve bitişiğinde, oteller, eğlence yerleri ve kahvehaneler gibi topluma açık yerler bulunamaz.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Av malzemesi satan işyerlerinin, müstakil ve tercihen tek katlı binada bulunması ve başka bir işyeri veya mesken ile kapısının veya bağlantı penceresinin olmaması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2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Parlayıcı ve Patlayıcı Gazlar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105-</w:t>
      </w:r>
      <w:r w:rsidRPr="00AF39B7">
        <w:rPr>
          <w:rFonts w:ascii="Times New Roman" w:eastAsia="Times New Roman" w:hAnsi="Times New Roman" w:cs="Times New Roman"/>
          <w:color w:val="000000"/>
          <w:sz w:val="18"/>
          <w:szCs w:val="18"/>
          <w:lang w:eastAsia="tr-TR"/>
        </w:rPr>
        <w:t> (1) Bu Yönetmeliğe göre normal sıcaklık ve basınç altında buhar fazında bulunan maddeler gaz olarak kabul edilir. Kritik sıcaklığı 10 º</w:t>
      </w:r>
      <w:proofErr w:type="spellStart"/>
      <w:r w:rsidRPr="00AF39B7">
        <w:rPr>
          <w:rFonts w:ascii="Times New Roman" w:eastAsia="Times New Roman" w:hAnsi="Times New Roman" w:cs="Times New Roman"/>
          <w:color w:val="000000"/>
          <w:sz w:val="18"/>
          <w:szCs w:val="18"/>
          <w:lang w:eastAsia="tr-TR"/>
        </w:rPr>
        <w:t>C'ın</w:t>
      </w:r>
      <w:proofErr w:type="spellEnd"/>
      <w:r w:rsidRPr="00AF39B7">
        <w:rPr>
          <w:rFonts w:ascii="Times New Roman" w:eastAsia="Times New Roman" w:hAnsi="Times New Roman" w:cs="Times New Roman"/>
          <w:color w:val="000000"/>
          <w:sz w:val="18"/>
          <w:szCs w:val="18"/>
          <w:lang w:eastAsia="tr-TR"/>
        </w:rPr>
        <w:t xml:space="preserve"> altında olan gazlara basınçlı gazlar ve kritik sıcaklığı 10 º</w:t>
      </w:r>
      <w:proofErr w:type="spellStart"/>
      <w:r w:rsidRPr="00AF39B7">
        <w:rPr>
          <w:rFonts w:ascii="Times New Roman" w:eastAsia="Times New Roman" w:hAnsi="Times New Roman" w:cs="Times New Roman"/>
          <w:color w:val="000000"/>
          <w:sz w:val="18"/>
          <w:szCs w:val="18"/>
          <w:lang w:eastAsia="tr-TR"/>
        </w:rPr>
        <w:t>C'ın</w:t>
      </w:r>
      <w:proofErr w:type="spellEnd"/>
      <w:r w:rsidRPr="00AF39B7">
        <w:rPr>
          <w:rFonts w:ascii="Times New Roman" w:eastAsia="Times New Roman" w:hAnsi="Times New Roman" w:cs="Times New Roman"/>
          <w:color w:val="000000"/>
          <w:sz w:val="18"/>
          <w:szCs w:val="18"/>
          <w:lang w:eastAsia="tr-TR"/>
        </w:rPr>
        <w:t xml:space="preserve"> üzerinde olup mutlak buhar basınçları 50 ºC de 300 </w:t>
      </w:r>
      <w:proofErr w:type="spellStart"/>
      <w:r w:rsidRPr="00AF39B7">
        <w:rPr>
          <w:rFonts w:ascii="Times New Roman" w:eastAsia="Times New Roman" w:hAnsi="Times New Roman" w:cs="Times New Roman"/>
          <w:color w:val="000000"/>
          <w:sz w:val="18"/>
          <w:szCs w:val="18"/>
          <w:lang w:eastAsia="tr-TR"/>
        </w:rPr>
        <w:t>kPa'ı</w:t>
      </w:r>
      <w:proofErr w:type="spellEnd"/>
      <w:r w:rsidRPr="00AF39B7">
        <w:rPr>
          <w:rFonts w:ascii="Times New Roman" w:eastAsia="Times New Roman" w:hAnsi="Times New Roman" w:cs="Times New Roman"/>
          <w:color w:val="000000"/>
          <w:sz w:val="18"/>
          <w:szCs w:val="18"/>
          <w:lang w:eastAsia="tr-TR"/>
        </w:rPr>
        <w:t xml:space="preserve"> aşan gazlar sıvılaştırılmış gazlar olarak isimlendirilir. Her iki tip gaz bir çözücü içinde çözünmüş hâlde ise, basınç altında çözünmüş gazlar sınıfına girer.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Her 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Tüpler, hiçbir zaman izin verilenden fazla bir basınçla ve tüp üzerinde belirtilen ağırlığın üzerinde basınçlı gaz ile doldurulamaz. Tüplerin doldurulmadan önce ilgili mevzuata göre yeniden doldurulmaya müsait olup olmadığına dikkat edilir, kritik sıcaklıkları genel olarak çevre sıcaklığından fazla olan gazların konulduğu tüpler, tamamen doldurulmayarak tehlikeli basınçların meydana gelmesi önlenir. Basınçlı gazların doldurulduğu tüpler, ilgili mevzuatta belirtilen esaslar dâhilinde doldurulur ve dolum öncesinde ve sonrasında ağırlık kontrolüne tabi tutulur.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Basınçlı gaz tüplerinin depolanmasında aşağıda belirtilen şartlara uyulması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Dolu tüplerin sıcaklık değişmelerine, güneş ışınlarına, radyasyon ısısına ve neme karşı korunması bakımından ilgili </w:t>
      </w:r>
      <w:proofErr w:type="spellStart"/>
      <w:r w:rsidRPr="00AF39B7">
        <w:rPr>
          <w:rFonts w:ascii="Times New Roman" w:eastAsia="Times New Roman" w:hAnsi="Times New Roman" w:cs="Times New Roman"/>
          <w:color w:val="000000"/>
          <w:sz w:val="18"/>
          <w:szCs w:val="18"/>
          <w:lang w:eastAsia="tr-TR"/>
        </w:rPr>
        <w:t>standard</w:t>
      </w:r>
      <w:proofErr w:type="spellEnd"/>
      <w:r w:rsidRPr="00AF39B7">
        <w:rPr>
          <w:rFonts w:ascii="Times New Roman" w:eastAsia="Times New Roman" w:hAnsi="Times New Roman" w:cs="Times New Roman"/>
          <w:color w:val="000000"/>
          <w:sz w:val="18"/>
          <w:szCs w:val="18"/>
          <w:lang w:eastAsia="tr-TR"/>
        </w:rPr>
        <w:t xml:space="preserve"> hükümlerine uyulur.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Tüpler, içinde bulunan gazın özelliğine göre sınıflanarak depolanır ve boş tüpler ayrı bir yerde toplanır.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Tüplerin depolandığı yerlerin, uygun havalandırma tertibatının ve yeteri kadar kapısının bulunması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Yanıcı basınçlı gaz ihtiva eden tüplerin depolandığı yerlerde ateş ve ateşli maddeler kullanma yasağı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Tüplerin depolandığı yerlere ikaz levhaları konulur.</w:t>
      </w:r>
    </w:p>
    <w:p w:rsidR="00AF39B7" w:rsidRPr="00AF39B7" w:rsidRDefault="00AF39B7" w:rsidP="00AF39B7">
      <w:pPr>
        <w:spacing w:before="100" w:beforeAutospacing="1" w:after="100" w:afterAutospacing="1"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LPG</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tüplerinin depolanmasına ilişkin esaslar</w:t>
      </w:r>
    </w:p>
    <w:p w:rsidR="00AF39B7" w:rsidRPr="00AF39B7" w:rsidRDefault="00AF39B7" w:rsidP="00AF39B7">
      <w:pPr>
        <w:spacing w:before="100" w:beforeAutospacing="1" w:after="100" w:afterAutospacing="1"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106-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LPG depolanacak binaların;</w:t>
      </w:r>
    </w:p>
    <w:p w:rsidR="00AF39B7" w:rsidRPr="00AF39B7" w:rsidRDefault="00AF39B7" w:rsidP="00AF39B7">
      <w:pPr>
        <w:spacing w:before="100" w:beforeAutospacing="1" w:after="100" w:afterAutospacing="1"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Müstakil ve tek katlı olması,</w:t>
      </w:r>
    </w:p>
    <w:p w:rsidR="00AF39B7" w:rsidRPr="00AF39B7" w:rsidRDefault="00AF39B7" w:rsidP="00AF39B7">
      <w:pPr>
        <w:spacing w:before="100" w:beforeAutospacing="1" w:after="100" w:afterAutospacing="1"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Döşemesinin, tavanın ve duvarlarının yangına en az 120 dakika dayanıklı malzeme ile yapılması,</w:t>
      </w:r>
    </w:p>
    <w:p w:rsidR="00AF39B7" w:rsidRPr="00AF39B7" w:rsidRDefault="00AF39B7" w:rsidP="00AF39B7">
      <w:pPr>
        <w:spacing w:before="100" w:beforeAutospacing="1" w:after="100" w:afterAutospacing="1"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Çatısında hafif malzemeler kullanılması,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Dış duvarlarında veya çatısında, her 3 m³ depo hacmi için en az </w:t>
      </w:r>
      <w:proofErr w:type="gramStart"/>
      <w:r w:rsidRPr="00AF39B7">
        <w:rPr>
          <w:rFonts w:ascii="Times New Roman" w:eastAsia="Times New Roman" w:hAnsi="Times New Roman" w:cs="Times New Roman"/>
          <w:color w:val="000000"/>
          <w:sz w:val="18"/>
          <w:szCs w:val="18"/>
          <w:lang w:eastAsia="tr-TR"/>
        </w:rPr>
        <w:t>0.2</w:t>
      </w:r>
      <w:proofErr w:type="gramEnd"/>
      <w:r w:rsidRPr="00AF39B7">
        <w:rPr>
          <w:rFonts w:ascii="Times New Roman" w:eastAsia="Times New Roman" w:hAnsi="Times New Roman" w:cs="Times New Roman"/>
          <w:color w:val="000000"/>
          <w:sz w:val="18"/>
          <w:szCs w:val="18"/>
          <w:lang w:eastAsia="tr-TR"/>
        </w:rPr>
        <w:t xml:space="preserve"> m²'</w:t>
      </w:r>
      <w:proofErr w:type="spellStart"/>
      <w:r w:rsidRPr="00AF39B7">
        <w:rPr>
          <w:rFonts w:ascii="Times New Roman" w:eastAsia="Times New Roman" w:hAnsi="Times New Roman" w:cs="Times New Roman"/>
          <w:color w:val="000000"/>
          <w:sz w:val="18"/>
          <w:szCs w:val="18"/>
          <w:lang w:eastAsia="tr-TR"/>
        </w:rPr>
        <w:t>lik</w:t>
      </w:r>
      <w:proofErr w:type="spellEnd"/>
      <w:r w:rsidRPr="00AF39B7">
        <w:rPr>
          <w:rFonts w:ascii="Times New Roman" w:eastAsia="Times New Roman" w:hAnsi="Times New Roman" w:cs="Times New Roman"/>
          <w:color w:val="000000"/>
          <w:sz w:val="18"/>
          <w:szCs w:val="18"/>
          <w:lang w:eastAsia="tr-TR"/>
        </w:rPr>
        <w:t xml:space="preserve"> kırılmaz cam veya benzeri hafif malzeme ile kaplanmış bir boşluk bırakılması,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Depo kapılarının yangına karşı en az 90 dakika dayanıklı malzemeden yapılması, şarttır.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Arial Unicode MS" w:eastAsia="Arial Unicode MS" w:hAnsi="Arial Unicode MS" w:cs="Arial Unicode MS" w:hint="eastAsia"/>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Tüplerin depolama mahallinde, aşırı sıcaklık artışına ve insan veya araç trafiğine maruz kalmayacak ve fiziki hasar görmeyecek tarzda yerleştirilmesi gerekir. Tüp içerisindeki </w:t>
      </w:r>
      <w:proofErr w:type="spellStart"/>
      <w:r w:rsidRPr="00AF39B7">
        <w:rPr>
          <w:rFonts w:ascii="Times New Roman" w:eastAsia="Times New Roman" w:hAnsi="Times New Roman" w:cs="Times New Roman"/>
          <w:color w:val="000000"/>
          <w:sz w:val="18"/>
          <w:szCs w:val="18"/>
          <w:lang w:eastAsia="tr-TR"/>
        </w:rPr>
        <w:t>LPG’nin</w:t>
      </w:r>
      <w:proofErr w:type="spellEnd"/>
      <w:r w:rsidRPr="00AF39B7">
        <w:rPr>
          <w:rFonts w:ascii="Times New Roman" w:eastAsia="Times New Roman" w:hAnsi="Times New Roman" w:cs="Times New Roman"/>
          <w:color w:val="000000"/>
          <w:sz w:val="18"/>
          <w:szCs w:val="18"/>
          <w:lang w:eastAsia="tr-TR"/>
        </w:rPr>
        <w:t xml:space="preserve"> gaz fazıyla doğrudan temas hâlinde olması için, tüplerin, emniyet </w:t>
      </w:r>
      <w:proofErr w:type="spellStart"/>
      <w:r w:rsidRPr="00AF39B7">
        <w:rPr>
          <w:rFonts w:ascii="Times New Roman" w:eastAsia="Times New Roman" w:hAnsi="Times New Roman" w:cs="Times New Roman"/>
          <w:color w:val="000000"/>
          <w:sz w:val="18"/>
          <w:szCs w:val="18"/>
          <w:lang w:eastAsia="tr-TR"/>
        </w:rPr>
        <w:t>valfleri</w:t>
      </w:r>
      <w:proofErr w:type="spellEnd"/>
      <w:r w:rsidRPr="00AF39B7">
        <w:rPr>
          <w:rFonts w:ascii="Times New Roman" w:eastAsia="Times New Roman" w:hAnsi="Times New Roman" w:cs="Times New Roman"/>
          <w:color w:val="000000"/>
          <w:sz w:val="18"/>
          <w:szCs w:val="18"/>
          <w:lang w:eastAsia="tr-TR"/>
        </w:rPr>
        <w:t xml:space="preserve"> LPG sıvı fazı seviyesinden yukarıda olacak konumda, yana yatırılmış veya baş aşağı durumda olmaksızın dik olarak depolanması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Depolarda ısıtma ve aydınlatma amacı ile açık alevli cihazlar kullanılamaz.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Depoların döşeme hizasında ve bölme duvarlarının tabana yakın kısımlarında açılıp kapanabilen havalandırma menfezleri bulundurulur.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Doğal havalandırma uygulanması hâlinde, dış duvarların her 600 </w:t>
      </w:r>
      <w:proofErr w:type="spellStart"/>
      <w:r w:rsidRPr="00AF39B7">
        <w:rPr>
          <w:rFonts w:ascii="Times New Roman" w:eastAsia="Times New Roman" w:hAnsi="Times New Roman" w:cs="Times New Roman"/>
          <w:color w:val="000000"/>
          <w:sz w:val="18"/>
          <w:szCs w:val="18"/>
          <w:lang w:eastAsia="tr-TR"/>
        </w:rPr>
        <w:t>cm’si</w:t>
      </w:r>
      <w:proofErr w:type="spellEnd"/>
      <w:r w:rsidRPr="00AF39B7">
        <w:rPr>
          <w:rFonts w:ascii="Times New Roman" w:eastAsia="Times New Roman" w:hAnsi="Times New Roman" w:cs="Times New Roman"/>
          <w:color w:val="000000"/>
          <w:sz w:val="18"/>
          <w:szCs w:val="18"/>
          <w:lang w:eastAsia="tr-TR"/>
        </w:rPr>
        <w:t xml:space="preserve"> için en az 1 adet menfez bulunması şarttır. Dış duvar uzunluğunun 600 </w:t>
      </w:r>
      <w:proofErr w:type="spellStart"/>
      <w:r w:rsidRPr="00AF39B7">
        <w:rPr>
          <w:rFonts w:ascii="Times New Roman" w:eastAsia="Times New Roman" w:hAnsi="Times New Roman" w:cs="Times New Roman"/>
          <w:color w:val="000000"/>
          <w:sz w:val="18"/>
          <w:szCs w:val="18"/>
          <w:lang w:eastAsia="tr-TR"/>
        </w:rPr>
        <w:t>cm’yi</w:t>
      </w:r>
      <w:proofErr w:type="spellEnd"/>
      <w:r w:rsidRPr="00AF39B7">
        <w:rPr>
          <w:rFonts w:ascii="Times New Roman" w:eastAsia="Times New Roman" w:hAnsi="Times New Roman" w:cs="Times New Roman"/>
          <w:color w:val="000000"/>
          <w:sz w:val="18"/>
          <w:szCs w:val="18"/>
          <w:lang w:eastAsia="tr-TR"/>
        </w:rPr>
        <w:t xml:space="preserve"> geçmesi hâlinde, menfez </w:t>
      </w:r>
      <w:proofErr w:type="gramStart"/>
      <w:r w:rsidRPr="00AF39B7">
        <w:rPr>
          <w:rFonts w:ascii="Times New Roman" w:eastAsia="Times New Roman" w:hAnsi="Times New Roman" w:cs="Times New Roman"/>
          <w:color w:val="000000"/>
          <w:sz w:val="18"/>
          <w:szCs w:val="18"/>
          <w:lang w:eastAsia="tr-TR"/>
        </w:rPr>
        <w:t>adeti</w:t>
      </w:r>
      <w:proofErr w:type="gramEnd"/>
      <w:r w:rsidRPr="00AF39B7">
        <w:rPr>
          <w:rFonts w:ascii="Times New Roman" w:eastAsia="Times New Roman" w:hAnsi="Times New Roman" w:cs="Times New Roman"/>
          <w:color w:val="000000"/>
          <w:sz w:val="18"/>
          <w:szCs w:val="18"/>
          <w:lang w:eastAsia="tr-TR"/>
        </w:rPr>
        <w:t xml:space="preserve"> aynı oranda artırılır. Menfezlerin her birinin alanının en az 140 cm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ve menfezlerin toplam alanının, döşeme alanının her metrekaresi için en az 65 cm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Havalandırma fan ile yapılıyor ise;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Patlama ve kıvılcım güvenlikli (</w:t>
      </w:r>
      <w:proofErr w:type="spellStart"/>
      <w:r w:rsidRPr="00AF39B7">
        <w:rPr>
          <w:rFonts w:ascii="Times New Roman" w:eastAsia="Times New Roman" w:hAnsi="Times New Roman" w:cs="Times New Roman"/>
          <w:color w:val="000000"/>
          <w:sz w:val="18"/>
          <w:szCs w:val="18"/>
          <w:lang w:eastAsia="tr-TR"/>
        </w:rPr>
        <w:t>ex</w:t>
      </w:r>
      <w:proofErr w:type="spellEnd"/>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proof</w:t>
      </w:r>
      <w:proofErr w:type="spellEnd"/>
      <w:r w:rsidRPr="00AF39B7">
        <w:rPr>
          <w:rFonts w:ascii="Times New Roman" w:eastAsia="Times New Roman" w:hAnsi="Times New Roman" w:cs="Times New Roman"/>
          <w:color w:val="000000"/>
          <w:sz w:val="18"/>
          <w:szCs w:val="18"/>
          <w:lang w:eastAsia="tr-TR"/>
        </w:rPr>
        <w:t>) malzeme kullanılması,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Havalandırma debisinin döşemenin her bir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’si için en az </w:t>
      </w:r>
      <w:proofErr w:type="gramStart"/>
      <w:r w:rsidRPr="00AF39B7">
        <w:rPr>
          <w:rFonts w:ascii="Times New Roman" w:eastAsia="Times New Roman" w:hAnsi="Times New Roman" w:cs="Times New Roman"/>
          <w:color w:val="000000"/>
          <w:sz w:val="18"/>
          <w:szCs w:val="18"/>
          <w:lang w:eastAsia="tr-TR"/>
        </w:rPr>
        <w:t>0.3</w:t>
      </w:r>
      <w:proofErr w:type="gramEnd"/>
      <w:r w:rsidRPr="00AF39B7">
        <w:rPr>
          <w:rFonts w:ascii="Times New Roman" w:eastAsia="Times New Roman" w:hAnsi="Times New Roman" w:cs="Times New Roman"/>
          <w:color w:val="000000"/>
          <w:sz w:val="18"/>
          <w:szCs w:val="18"/>
          <w:lang w:eastAsia="tr-TR"/>
        </w:rPr>
        <w:t xml:space="preserve"> m</w:t>
      </w:r>
      <w:r w:rsidRPr="00AF39B7">
        <w:rPr>
          <w:rFonts w:ascii="Times New Roman" w:eastAsia="Times New Roman" w:hAnsi="Times New Roman" w:cs="Times New Roman"/>
          <w:color w:val="000000"/>
          <w:sz w:val="18"/>
          <w:szCs w:val="18"/>
          <w:vertAlign w:val="superscript"/>
          <w:lang w:eastAsia="tr-TR"/>
        </w:rPr>
        <w:t>3</w:t>
      </w:r>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olması,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Havalandırma çıkış ağzının diğer binalardan en az 3 m uzaklıkta bulunması,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Havalandırma kanalının zeminden itibaren tespit edilmesi,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Kablo ve pano tesisatının kıvılcım güvenlikli olması,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şarttır</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firstLine="567"/>
        <w:outlineLvl w:val="1"/>
        <w:rPr>
          <w:rFonts w:ascii="Times New Roman" w:eastAsia="Times New Roman" w:hAnsi="Times New Roman" w:cs="Times New Roman"/>
          <w:b/>
          <w:bCs/>
          <w:color w:val="000000"/>
          <w:spacing w:val="10"/>
          <w:sz w:val="40"/>
          <w:szCs w:val="40"/>
          <w:lang w:eastAsia="tr-TR"/>
        </w:rPr>
      </w:pPr>
      <w:r w:rsidRPr="00AF39B7">
        <w:rPr>
          <w:rFonts w:ascii="Times New Roman" w:eastAsia="Times New Roman" w:hAnsi="Times New Roman" w:cs="Times New Roman"/>
          <w:color w:val="000000"/>
          <w:spacing w:val="10"/>
          <w:sz w:val="18"/>
          <w:szCs w:val="18"/>
          <w:lang w:eastAsia="tr-TR"/>
        </w:rPr>
        <w:t>(7) Depoların döşemeleri tabii veya tesviye zemin seviyesinden aşağıda olamaz. Döşemenin doldurulmuş durumda olması ve havalandırılması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Tüpler, depoların çıkış kapıları ve merdiven boşlukları yakınına konulamaz ve kaçış yollarını engelleyecek şekilde depolanamaz.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Tüpler, vanalarının üzerinde emniyet tıpası takılmış olarak ve dolu tüpler ise, vanalarının üzerinde ilk kullanım kapağı takılmış olarak depolanır.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Boş tüpler tercihen açıkta depolanır. Bina içinde depolanacaklar ise, depolama miktarının hesaplanmasında dolu tüp gibi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(12) Depolarda ısıtma sadece merkezi sistem ile yapılır ve ısı merkezi dışarıda olur. Tüplerin kalorifer radyatörlerinden en az 2 m uzaklıkta bulundurulması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ve ticari </w:t>
      </w:r>
      <w:proofErr w:type="spellStart"/>
      <w:r w:rsidRPr="00AF39B7">
        <w:rPr>
          <w:rFonts w:ascii="Times New Roman" w:eastAsia="Times New Roman" w:hAnsi="Times New Roman" w:cs="Times New Roman"/>
          <w:color w:val="000000"/>
          <w:sz w:val="18"/>
          <w:szCs w:val="18"/>
          <w:lang w:eastAsia="tr-TR"/>
        </w:rPr>
        <w:t>propan</w:t>
      </w:r>
      <w:proofErr w:type="spellEnd"/>
      <w:r w:rsidRPr="00AF39B7">
        <w:rPr>
          <w:rFonts w:ascii="Times New Roman" w:eastAsia="Times New Roman" w:hAnsi="Times New Roman" w:cs="Times New Roman"/>
          <w:color w:val="000000"/>
          <w:sz w:val="18"/>
          <w:szCs w:val="18"/>
          <w:lang w:eastAsia="tr-TR"/>
        </w:rPr>
        <w:t xml:space="preserve"> tüpleri, birbiriyle karışmayacak şekilde depolanır.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(14) Bina dışında </w:t>
      </w:r>
      <w:proofErr w:type="spellStart"/>
      <w:r w:rsidRPr="00AF39B7">
        <w:rPr>
          <w:rFonts w:ascii="Times New Roman" w:eastAsia="Times New Roman" w:hAnsi="Times New Roman" w:cs="Times New Roman"/>
          <w:color w:val="000000"/>
          <w:sz w:val="18"/>
          <w:szCs w:val="18"/>
          <w:lang w:eastAsia="tr-TR"/>
        </w:rPr>
        <w:t>LPG’nın</w:t>
      </w:r>
      <w:proofErr w:type="spellEnd"/>
      <w:r w:rsidRPr="00AF39B7">
        <w:rPr>
          <w:rFonts w:ascii="Times New Roman" w:eastAsia="Times New Roman" w:hAnsi="Times New Roman" w:cs="Times New Roman"/>
          <w:color w:val="000000"/>
          <w:sz w:val="18"/>
          <w:szCs w:val="18"/>
          <w:lang w:eastAsia="tr-TR"/>
        </w:rPr>
        <w:t xml:space="preserve"> tüplere doldurulmuş hâlde depolandığı mahallin emniyet şeridinin, asgari emniyet uzaklıklarının Ek-9’daki gibi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(15) Bina dışındaki özel tüp depolarının bulunduğu güvenlik sahası, tel çit veya duvar ile çevrilir ve üzerine ikaz levhaları konulur.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(16) Tüp depolanmasında kullanılan özel binaların girişine ikaz levhaları konulur.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spellStart"/>
      <w:r w:rsidRPr="00AF39B7">
        <w:rPr>
          <w:rFonts w:ascii="Times New Roman" w:eastAsia="Times New Roman" w:hAnsi="Times New Roman" w:cs="Times New Roman"/>
          <w:b/>
          <w:bCs/>
          <w:color w:val="000000"/>
          <w:sz w:val="18"/>
          <w:szCs w:val="18"/>
          <w:lang w:eastAsia="tr-TR"/>
        </w:rPr>
        <w:t>LPG’nin</w:t>
      </w:r>
      <w:proofErr w:type="spellEnd"/>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dökme olarak depolanması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107-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proofErr w:type="spellStart"/>
      <w:r w:rsidRPr="00AF39B7">
        <w:rPr>
          <w:rFonts w:ascii="Times New Roman" w:eastAsia="Times New Roman" w:hAnsi="Times New Roman" w:cs="Times New Roman"/>
          <w:color w:val="000000"/>
          <w:sz w:val="18"/>
          <w:szCs w:val="18"/>
          <w:lang w:eastAsia="tr-TR"/>
        </w:rPr>
        <w:t>LPG’nın</w:t>
      </w:r>
      <w:proofErr w:type="spellEnd"/>
      <w:r w:rsidRPr="00AF39B7">
        <w:rPr>
          <w:rFonts w:ascii="Times New Roman" w:eastAsia="Times New Roman" w:hAnsi="Times New Roman" w:cs="Times New Roman"/>
          <w:color w:val="000000"/>
          <w:sz w:val="18"/>
          <w:szCs w:val="18"/>
          <w:lang w:eastAsia="tr-TR"/>
        </w:rPr>
        <w:t xml:space="preserve"> dökme olarak depolandığı yeraltı ve yerüstü tanklarının, binalara, bina gruplarına, komşu arsa sınırına ve ana trafik yollarına veya demir yollarına olan uzaklıkları ile tankların birbirlerine olan uzaklıklarının Ek-10’da belirtilen şekilde olması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w:t>
      </w:r>
      <w:proofErr w:type="spellStart"/>
      <w:r w:rsidRPr="00AF39B7">
        <w:rPr>
          <w:rFonts w:ascii="Times New Roman" w:eastAsia="Times New Roman" w:hAnsi="Times New Roman" w:cs="Times New Roman"/>
          <w:color w:val="000000"/>
          <w:sz w:val="18"/>
          <w:szCs w:val="18"/>
          <w:lang w:eastAsia="tr-TR"/>
        </w:rPr>
        <w:t>LPG’nın</w:t>
      </w:r>
      <w:proofErr w:type="spellEnd"/>
      <w:r w:rsidRPr="00AF39B7">
        <w:rPr>
          <w:rFonts w:ascii="Times New Roman" w:eastAsia="Times New Roman" w:hAnsi="Times New Roman" w:cs="Times New Roman"/>
          <w:color w:val="000000"/>
          <w:sz w:val="18"/>
          <w:szCs w:val="18"/>
          <w:lang w:eastAsia="tr-TR"/>
        </w:rPr>
        <w:t xml:space="preserve"> yerüstü tanklarında dökme olarak depolanması hâlinde;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Dökme LPG depolama tankları, taş veya beton bir zemin üzerine oturtulmuş olarak ve yanmaz yapıda ayaklar üzerine tesis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Dökme LPG depolama tankları, </w:t>
      </w:r>
      <w:proofErr w:type="spellStart"/>
      <w:r w:rsidRPr="00AF39B7">
        <w:rPr>
          <w:rFonts w:ascii="Times New Roman" w:eastAsia="Times New Roman" w:hAnsi="Times New Roman" w:cs="Times New Roman"/>
          <w:color w:val="000000"/>
          <w:sz w:val="18"/>
          <w:szCs w:val="18"/>
          <w:lang w:eastAsia="tr-TR"/>
        </w:rPr>
        <w:t>fuel</w:t>
      </w:r>
      <w:proofErr w:type="spellEnd"/>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oil</w:t>
      </w:r>
      <w:proofErr w:type="spellEnd"/>
      <w:r w:rsidRPr="00AF39B7">
        <w:rPr>
          <w:rFonts w:ascii="Times New Roman" w:eastAsia="Times New Roman" w:hAnsi="Times New Roman" w:cs="Times New Roman"/>
          <w:color w:val="000000"/>
          <w:sz w:val="18"/>
          <w:szCs w:val="18"/>
          <w:lang w:eastAsia="tr-TR"/>
        </w:rPr>
        <w:t>, benzin ve motorin gibi diğer bir yanıcı sıvı depolanan tanklar ile aynı havuzlama duvarı ile çevrilmiş bir mahalde tesis edilemez ve bu duvarlardan en az 3 m uzaklıkta kurulur.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Dökme LPG depolanacak yatay tanklar, genleşmeye ve daralmaya imkân verecek destekler üzerine yerleştirilir. Tankların temele veya ayaklara değen kısımları, korozyona karşı korunur.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w:t>
      </w:r>
      <w:proofErr w:type="spellStart"/>
      <w:r w:rsidRPr="00AF39B7">
        <w:rPr>
          <w:rFonts w:ascii="Times New Roman" w:eastAsia="Times New Roman" w:hAnsi="Times New Roman" w:cs="Times New Roman"/>
          <w:color w:val="000000"/>
          <w:sz w:val="18"/>
          <w:szCs w:val="18"/>
          <w:lang w:eastAsia="tr-TR"/>
        </w:rPr>
        <w:t>LPG’nın</w:t>
      </w:r>
      <w:proofErr w:type="spellEnd"/>
      <w:r w:rsidRPr="00AF39B7">
        <w:rPr>
          <w:rFonts w:ascii="Times New Roman" w:eastAsia="Times New Roman" w:hAnsi="Times New Roman" w:cs="Times New Roman"/>
          <w:color w:val="000000"/>
          <w:sz w:val="18"/>
          <w:szCs w:val="18"/>
          <w:lang w:eastAsia="tr-TR"/>
        </w:rPr>
        <w:t xml:space="preserve"> yeraltı tanklarında dökme olarak depolanması hâlinde;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Yeraltı depolama tanklarının en üst yüzeyinin toprak seviyesinden en az 300 mm  aşağıda kalacak şekilde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Yeraltı depolama tanklarının, motorlu araçların trafik etkisine ve aşındırıcı fiziki etkilerin söz konusu olduğu yerlerde bu fiziki etkilere karşı korunmuş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Yeraltı depolama tankları ve yeraltı boru donanımı, toprak özellikleri dikkate alınarak korozyona karşı korunur.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Toprak altına konulacak olan tanklar, yeraltı su seviyelerine göre uygun bir şekilde tasarlanır.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LPG</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perakende satış yerleri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108-</w:t>
      </w:r>
      <w:r w:rsidRPr="00AF39B7">
        <w:rPr>
          <w:rFonts w:ascii="Times New Roman" w:eastAsia="Times New Roman" w:hAnsi="Times New Roman" w:cs="Times New Roman"/>
          <w:color w:val="000000"/>
          <w:sz w:val="18"/>
          <w:szCs w:val="18"/>
          <w:lang w:eastAsia="tr-TR"/>
        </w:rPr>
        <w:t xml:space="preserve"> (1) Perakende satış yerlerinde en çok 500 kg LPG bulundurulabilir. LPG bayilerine ait özel depolar var ise, 750 kg daha LPG bulundurulabilir. Perakende satış yerlerinin kapalı mahallerinde ticari </w:t>
      </w:r>
      <w:proofErr w:type="spellStart"/>
      <w:r w:rsidRPr="00AF39B7">
        <w:rPr>
          <w:rFonts w:ascii="Times New Roman" w:eastAsia="Times New Roman" w:hAnsi="Times New Roman" w:cs="Times New Roman"/>
          <w:color w:val="000000"/>
          <w:sz w:val="18"/>
          <w:szCs w:val="18"/>
          <w:lang w:eastAsia="tr-TR"/>
        </w:rPr>
        <w:t>propan</w:t>
      </w:r>
      <w:proofErr w:type="spellEnd"/>
      <w:r w:rsidRPr="00AF39B7">
        <w:rPr>
          <w:rFonts w:ascii="Times New Roman" w:eastAsia="Times New Roman" w:hAnsi="Times New Roman" w:cs="Times New Roman"/>
          <w:color w:val="000000"/>
          <w:sz w:val="18"/>
          <w:szCs w:val="18"/>
          <w:lang w:eastAsia="tr-TR"/>
        </w:rPr>
        <w:t xml:space="preserve"> tüpü bulundurulamaz.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Perakende satış yerlerinin itfaiye ve cankurtaran araçlarının kolayca girip çıkabilecekleri cadde ve sokaklar üzerinde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Perakende satış yerleri bodrumlarda, zemin üstü asma katlarda veya halkın rahatlıkla tahliyesine imkân verecek genişlikte çıkışı olmayan yerlerde tesis edilemez.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kaçabilmelerini veya tahliye edilebilmelerini sağlayacak biçimde yapılması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Özel bina ve odaların çatısında ve sokak, cadde, bahçe ve benzeri cephe duvarlarında, kesit alanı kapalı hacmin her 3 m</w:t>
      </w:r>
      <w:r w:rsidRPr="00AF39B7">
        <w:rPr>
          <w:rFonts w:ascii="Times New Roman" w:eastAsia="Times New Roman" w:hAnsi="Times New Roman" w:cs="Times New Roman"/>
          <w:color w:val="000000"/>
          <w:sz w:val="18"/>
          <w:szCs w:val="18"/>
          <w:vertAlign w:val="superscript"/>
          <w:lang w:eastAsia="tr-TR"/>
        </w:rPr>
        <w:t>3</w:t>
      </w:r>
      <w:r w:rsidRPr="00AF39B7">
        <w:rPr>
          <w:rFonts w:ascii="Times New Roman" w:eastAsia="Times New Roman" w:hAnsi="Times New Roman" w:cs="Times New Roman"/>
          <w:color w:val="000000"/>
          <w:sz w:val="18"/>
          <w:szCs w:val="18"/>
          <w:lang w:eastAsia="tr-TR"/>
        </w:rPr>
        <w:t xml:space="preserve">’ü için en az </w:t>
      </w:r>
      <w:proofErr w:type="gramStart"/>
      <w:r w:rsidRPr="00AF39B7">
        <w:rPr>
          <w:rFonts w:ascii="Times New Roman" w:eastAsia="Times New Roman" w:hAnsi="Times New Roman" w:cs="Times New Roman"/>
          <w:color w:val="000000"/>
          <w:sz w:val="18"/>
          <w:szCs w:val="18"/>
          <w:lang w:eastAsia="tr-TR"/>
        </w:rPr>
        <w:t>0.2</w:t>
      </w:r>
      <w:proofErr w:type="gramEnd"/>
      <w:r w:rsidRPr="00AF39B7">
        <w:rPr>
          <w:rFonts w:ascii="Times New Roman" w:eastAsia="Times New Roman" w:hAnsi="Times New Roman" w:cs="Times New Roman"/>
          <w:color w:val="000000"/>
          <w:sz w:val="18"/>
          <w:szCs w:val="18"/>
          <w:lang w:eastAsia="tr-TR"/>
        </w:rPr>
        <w:t xml:space="preserve">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esasına göre hesaplanmış patlama panelleri inşa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LPG</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tüplerinin kullanılması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109-</w:t>
      </w:r>
      <w:r w:rsidRPr="00AF39B7">
        <w:rPr>
          <w:rFonts w:ascii="Times New Roman" w:eastAsia="Times New Roman" w:hAnsi="Times New Roman" w:cs="Times New Roman"/>
          <w:color w:val="000000"/>
          <w:sz w:val="18"/>
          <w:szCs w:val="18"/>
          <w:lang w:eastAsia="tr-TR"/>
        </w:rPr>
        <w:t> (1) Evlerde 2’den fazla LPG tüpü bulundurulamaz.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LPG tüpleri dik konumda bulundurulur. Tüp ile ocak, şofben, kombi ve katalitik gibi cihazlar arasında hortum kullanılması gerektiğinde, en fazla 150 cm uzunluğunda ve ilgili standartlara uygun eksiz hortum kullanılır ve bağlantılar kelepçe ile sıkılır.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Tüpler, mümkünse balkonlarda bulundurulur. Kapalı veya az havalanan bir yerde tüp bulundurulacak ise bu bölümün havalandırılması sağlanır.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Tüplerin konulduğu yerin doğrudan doğruya güneş ışınlarına maruz kalmaması ve radyatörlerin, soba veya benzeri ısıtıcıların yakınına tüp konulmaması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LPG kullanılan sanayi tipi büyük mutfaklarda gaz kaçağını tespit eden ve sesli olarak uyaran gaz uyarı cihazının bulundurulması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(6) İşyeri veya topluma açık her türlü binada zemin seviyesinin altında kalan tam bodrum katlarında LPG tüpü bulundurulamaz.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Tüpler ve bunlarla birlikte kullanılan cihazlar, uyuma mahallerinde bulundurulamaz.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Bina dışındaki tüplerden bina içindeki tesisata yapılacak bağlantıların, çelik çekme veya bakır borular ile rakor kullanılmadan kaynaklı olması gerekir. Ana bağlantı borusuna kolay görülen ve kolay açılan bir ana açma-kapama </w:t>
      </w:r>
      <w:proofErr w:type="spellStart"/>
      <w:r w:rsidRPr="00AF39B7">
        <w:rPr>
          <w:rFonts w:ascii="Times New Roman" w:eastAsia="Times New Roman" w:hAnsi="Times New Roman" w:cs="Times New Roman"/>
          <w:color w:val="000000"/>
          <w:sz w:val="18"/>
          <w:szCs w:val="18"/>
          <w:lang w:eastAsia="tr-TR"/>
        </w:rPr>
        <w:t>valfi</w:t>
      </w:r>
      <w:proofErr w:type="spellEnd"/>
      <w:r w:rsidRPr="00AF39B7">
        <w:rPr>
          <w:rFonts w:ascii="Times New Roman" w:eastAsia="Times New Roman" w:hAnsi="Times New Roman" w:cs="Times New Roman"/>
          <w:color w:val="000000"/>
          <w:sz w:val="18"/>
          <w:szCs w:val="18"/>
          <w:lang w:eastAsia="tr-TR"/>
        </w:rPr>
        <w:t xml:space="preserve"> takılır. Tesisat, duvar içerisinden geçirilemez.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(9) LPG, tavlama ve kesme gibi işlemler için kullanıldığında, iş sonuçlanır sonuçlanmaz tüpler depolama yerlerine kaldırılır.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(10) Sanayi tesisleri içersinde LPG kullanıldığında, tüpler bina içinde depolanacak ise; tesisten özel bölmelerle ayrılmış, depolama kurallarına uygun, havalandırılması sağlanan özel bir yere konulur.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(12) Kesme, kaynak ve tavlama gibi ısıya bağlı işlemler sırasında, oksijen tüplerinin ve beraberinde kullanılan LPG tüplerinin bağlantılarında alev tutucu emniyet </w:t>
      </w:r>
      <w:proofErr w:type="spellStart"/>
      <w:r w:rsidRPr="00AF39B7">
        <w:rPr>
          <w:rFonts w:ascii="Times New Roman" w:eastAsia="Times New Roman" w:hAnsi="Times New Roman" w:cs="Times New Roman"/>
          <w:color w:val="000000"/>
          <w:sz w:val="18"/>
          <w:szCs w:val="18"/>
          <w:lang w:eastAsia="tr-TR"/>
        </w:rPr>
        <w:t>valflerinin</w:t>
      </w:r>
      <w:proofErr w:type="spellEnd"/>
      <w:r w:rsidRPr="00AF39B7">
        <w:rPr>
          <w:rFonts w:ascii="Times New Roman" w:eastAsia="Times New Roman" w:hAnsi="Times New Roman" w:cs="Times New Roman"/>
          <w:color w:val="000000"/>
          <w:sz w:val="18"/>
          <w:szCs w:val="18"/>
          <w:lang w:eastAsia="tr-TR"/>
        </w:rPr>
        <w:t xml:space="preserve"> takılı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LPG</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ikmal istasyonları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110-</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LPG ikmal istasyonlarında emniyet mesafeleri bakımından Ek-13’te yer alan uzaklıklara, diğer güvenlik tedbirleri bakımından ise ilgili yönetmelik ve standartlara uyulur.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LPG ikmal istasyonlarındaki tanklar yeraltında tesis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proofErr w:type="spellStart"/>
      <w:r w:rsidRPr="00AF39B7">
        <w:rPr>
          <w:rFonts w:ascii="Times New Roman" w:eastAsia="Times New Roman" w:hAnsi="Times New Roman" w:cs="Times New Roman"/>
          <w:color w:val="000000"/>
          <w:sz w:val="18"/>
          <w:szCs w:val="18"/>
          <w:lang w:eastAsia="tr-TR"/>
        </w:rPr>
        <w:t>Dispenser</w:t>
      </w:r>
      <w:proofErr w:type="spellEnd"/>
      <w:r w:rsidRPr="00AF39B7">
        <w:rPr>
          <w:rFonts w:ascii="Times New Roman" w:eastAsia="Times New Roman" w:hAnsi="Times New Roman" w:cs="Times New Roman"/>
          <w:color w:val="000000"/>
          <w:sz w:val="18"/>
          <w:szCs w:val="18"/>
          <w:lang w:eastAsia="tr-TR"/>
        </w:rPr>
        <w:t xml:space="preserve"> ile trafik yolu arasında giriş-çıkış kısmı hariç en az 50 cm yüksekliğinde sabit korugan yapılır. </w:t>
      </w:r>
      <w:proofErr w:type="spellStart"/>
      <w:r w:rsidRPr="00AF39B7">
        <w:rPr>
          <w:rFonts w:ascii="Times New Roman" w:eastAsia="Times New Roman" w:hAnsi="Times New Roman" w:cs="Times New Roman"/>
          <w:color w:val="000000"/>
          <w:sz w:val="18"/>
          <w:szCs w:val="18"/>
          <w:lang w:eastAsia="tr-TR"/>
        </w:rPr>
        <w:t>Dispenser</w:t>
      </w:r>
      <w:proofErr w:type="spellEnd"/>
      <w:r w:rsidRPr="00AF39B7">
        <w:rPr>
          <w:rFonts w:ascii="Times New Roman" w:eastAsia="Times New Roman" w:hAnsi="Times New Roman" w:cs="Times New Roman"/>
          <w:color w:val="000000"/>
          <w:sz w:val="18"/>
          <w:szCs w:val="18"/>
          <w:lang w:eastAsia="tr-TR"/>
        </w:rPr>
        <w:t xml:space="preserve"> ve tank sahasına, yerden en fazla 20 cm yüksekte, kıvılcım güvenlikli (Muhtemel Patlayıcı Ortam -ATEX- Belgeli, </w:t>
      </w:r>
      <w:proofErr w:type="spellStart"/>
      <w:r w:rsidRPr="00AF39B7">
        <w:rPr>
          <w:rFonts w:ascii="Times New Roman" w:eastAsia="Times New Roman" w:hAnsi="Times New Roman" w:cs="Times New Roman"/>
          <w:color w:val="000000"/>
          <w:sz w:val="18"/>
          <w:szCs w:val="18"/>
          <w:lang w:eastAsia="tr-TR"/>
        </w:rPr>
        <w:t>ex</w:t>
      </w:r>
      <w:proofErr w:type="spellEnd"/>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proof</w:t>
      </w:r>
      <w:proofErr w:type="spellEnd"/>
      <w:r w:rsidRPr="00AF39B7">
        <w:rPr>
          <w:rFonts w:ascii="Times New Roman" w:eastAsia="Times New Roman" w:hAnsi="Times New Roman" w:cs="Times New Roman"/>
          <w:color w:val="000000"/>
          <w:sz w:val="18"/>
          <w:szCs w:val="18"/>
          <w:lang w:eastAsia="tr-TR"/>
        </w:rPr>
        <w:t xml:space="preserve">), en az birer LPG algılayıcısı olan sesli veya ışıklı gaz </w:t>
      </w:r>
      <w:proofErr w:type="spellStart"/>
      <w:r w:rsidRPr="00AF39B7">
        <w:rPr>
          <w:rFonts w:ascii="Times New Roman" w:eastAsia="Times New Roman" w:hAnsi="Times New Roman" w:cs="Times New Roman"/>
          <w:color w:val="000000"/>
          <w:sz w:val="18"/>
          <w:szCs w:val="18"/>
          <w:lang w:eastAsia="tr-TR"/>
        </w:rPr>
        <w:t>dedektörü</w:t>
      </w:r>
      <w:proofErr w:type="spellEnd"/>
      <w:r w:rsidRPr="00AF39B7">
        <w:rPr>
          <w:rFonts w:ascii="Times New Roman" w:eastAsia="Times New Roman" w:hAnsi="Times New Roman" w:cs="Times New Roman"/>
          <w:color w:val="000000"/>
          <w:sz w:val="18"/>
          <w:szCs w:val="18"/>
          <w:lang w:eastAsia="tr-TR"/>
        </w:rPr>
        <w:t xml:space="preserve"> ve alarm sistemi konulur. Gaz kaçağı olması hâlinde, alarm sisteminin tesisin yangın söndürme ve aydınlatma sistemi haricinde bütün elektriğini kesebilmesi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Tankın çevresi, tank dış cidarının en az 1 m uzağından itibaren en az 180 cm yükseklikte tel örgü veya tel çit ile </w:t>
      </w:r>
      <w:proofErr w:type="spellStart"/>
      <w:r w:rsidRPr="00AF39B7">
        <w:rPr>
          <w:rFonts w:ascii="Times New Roman" w:eastAsia="Times New Roman" w:hAnsi="Times New Roman" w:cs="Times New Roman"/>
          <w:color w:val="000000"/>
          <w:sz w:val="18"/>
          <w:szCs w:val="18"/>
          <w:lang w:eastAsia="tr-TR"/>
        </w:rPr>
        <w:t>çevirilir</w:t>
      </w:r>
      <w:proofErr w:type="spell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Tank sahasında ve </w:t>
      </w:r>
      <w:proofErr w:type="spellStart"/>
      <w:r w:rsidRPr="00AF39B7">
        <w:rPr>
          <w:rFonts w:ascii="Times New Roman" w:eastAsia="Times New Roman" w:hAnsi="Times New Roman" w:cs="Times New Roman"/>
          <w:color w:val="000000"/>
          <w:sz w:val="18"/>
          <w:szCs w:val="18"/>
          <w:lang w:eastAsia="tr-TR"/>
        </w:rPr>
        <w:t>dispenserin</w:t>
      </w:r>
      <w:proofErr w:type="spellEnd"/>
      <w:r w:rsidRPr="00AF39B7">
        <w:rPr>
          <w:rFonts w:ascii="Times New Roman" w:eastAsia="Times New Roman" w:hAnsi="Times New Roman" w:cs="Times New Roman"/>
          <w:color w:val="000000"/>
          <w:sz w:val="18"/>
          <w:szCs w:val="18"/>
          <w:lang w:eastAsia="tr-TR"/>
        </w:rPr>
        <w:t xml:space="preserve"> 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daha yakınında herhangi bir kanal veya kanalizasyon girişi ve benzeri çukurluklar bulunamaz.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Tankların 3 m yakınında yanıcı madde bulundurulamaz ve bu uzaklıktaki kolay tutuşabilen kuru ot ve benzeri maddelerle gerekli mücadele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(7) Boru, vana, pompa, motor ve </w:t>
      </w:r>
      <w:proofErr w:type="spellStart"/>
      <w:r w:rsidRPr="00AF39B7">
        <w:rPr>
          <w:rFonts w:ascii="Times New Roman" w:eastAsia="Times New Roman" w:hAnsi="Times New Roman" w:cs="Times New Roman"/>
          <w:color w:val="000000"/>
          <w:sz w:val="18"/>
          <w:szCs w:val="18"/>
          <w:lang w:eastAsia="tr-TR"/>
        </w:rPr>
        <w:t>dispenser</w:t>
      </w:r>
      <w:proofErr w:type="spellEnd"/>
      <w:r w:rsidRPr="00AF39B7">
        <w:rPr>
          <w:rFonts w:ascii="Times New Roman" w:eastAsia="Times New Roman" w:hAnsi="Times New Roman" w:cs="Times New Roman"/>
          <w:color w:val="000000"/>
          <w:sz w:val="18"/>
          <w:szCs w:val="18"/>
          <w:lang w:eastAsia="tr-TR"/>
        </w:rPr>
        <w:t xml:space="preserve"> üzerindeki bütün topraklamaların eksiksiz olması ve tanklara </w:t>
      </w:r>
      <w:proofErr w:type="spellStart"/>
      <w:r w:rsidRPr="00AF39B7">
        <w:rPr>
          <w:rFonts w:ascii="Times New Roman" w:eastAsia="Times New Roman" w:hAnsi="Times New Roman" w:cs="Times New Roman"/>
          <w:color w:val="000000"/>
          <w:sz w:val="18"/>
          <w:szCs w:val="18"/>
          <w:lang w:eastAsia="tr-TR"/>
        </w:rPr>
        <w:t>katodik</w:t>
      </w:r>
      <w:proofErr w:type="spellEnd"/>
      <w:r w:rsidRPr="00AF39B7">
        <w:rPr>
          <w:rFonts w:ascii="Times New Roman" w:eastAsia="Times New Roman" w:hAnsi="Times New Roman" w:cs="Times New Roman"/>
          <w:color w:val="000000"/>
          <w:sz w:val="18"/>
          <w:szCs w:val="18"/>
          <w:lang w:eastAsia="tr-TR"/>
        </w:rPr>
        <w:t xml:space="preserve"> koruma yapılması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(8) İstasyon sahası içerisinde, çapraz ve karşılıklı konumda, 2 adet spiral hortumlu yangın dolabı ve 1 adet sis </w:t>
      </w:r>
      <w:proofErr w:type="spellStart"/>
      <w:r w:rsidRPr="00AF39B7">
        <w:rPr>
          <w:rFonts w:ascii="Times New Roman" w:eastAsia="Times New Roman" w:hAnsi="Times New Roman" w:cs="Times New Roman"/>
          <w:color w:val="000000"/>
          <w:sz w:val="18"/>
          <w:szCs w:val="18"/>
          <w:lang w:eastAsia="tr-TR"/>
        </w:rPr>
        <w:t>lansı</w:t>
      </w:r>
      <w:proofErr w:type="spellEnd"/>
      <w:r w:rsidRPr="00AF39B7">
        <w:rPr>
          <w:rFonts w:ascii="Times New Roman" w:eastAsia="Times New Roman" w:hAnsi="Times New Roman" w:cs="Times New Roman"/>
          <w:color w:val="000000"/>
          <w:sz w:val="18"/>
          <w:szCs w:val="18"/>
          <w:lang w:eastAsia="tr-TR"/>
        </w:rPr>
        <w:t xml:space="preserve"> bulundurulması, bunlar için en az 20 m³ kapasitede yangın suyu deposu tesis edilmesi ve yangın dolaplarının 700 </w:t>
      </w:r>
      <w:proofErr w:type="spellStart"/>
      <w:r w:rsidRPr="00AF39B7">
        <w:rPr>
          <w:rFonts w:ascii="Times New Roman" w:eastAsia="Times New Roman" w:hAnsi="Times New Roman" w:cs="Times New Roman"/>
          <w:color w:val="000000"/>
          <w:sz w:val="18"/>
          <w:szCs w:val="18"/>
          <w:lang w:eastAsia="tr-TR"/>
        </w:rPr>
        <w:t>kPa</w:t>
      </w:r>
      <w:proofErr w:type="spellEnd"/>
      <w:r w:rsidRPr="00AF39B7">
        <w:rPr>
          <w:rFonts w:ascii="Times New Roman" w:eastAsia="Times New Roman" w:hAnsi="Times New Roman" w:cs="Times New Roman"/>
          <w:color w:val="000000"/>
          <w:sz w:val="18"/>
          <w:szCs w:val="18"/>
          <w:lang w:eastAsia="tr-TR"/>
        </w:rPr>
        <w:t xml:space="preserve"> basıncı olan pompa ile su deposuna bağlanması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LPG </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depolanması  ve  ikmal  istasyonları  ile  ilgili  güvenlik  tedbirleri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111-</w:t>
      </w:r>
      <w:r w:rsidRPr="00AF39B7">
        <w:rPr>
          <w:rFonts w:ascii="Times New Roman" w:eastAsia="Times New Roman" w:hAnsi="Times New Roman" w:cs="Times New Roman"/>
          <w:color w:val="000000"/>
          <w:sz w:val="18"/>
          <w:szCs w:val="18"/>
          <w:lang w:eastAsia="tr-TR"/>
        </w:rPr>
        <w:t> (1) LPG depolanmasında ve ikmal istasyonlarında aşağıda belirtilen yangın güvenlik tedbirlerinin alınması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Genel tedbirler: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Tank etrafında çukur zemin, </w:t>
      </w:r>
      <w:proofErr w:type="spellStart"/>
      <w:r w:rsidRPr="00AF39B7">
        <w:rPr>
          <w:rFonts w:ascii="Times New Roman" w:eastAsia="Times New Roman" w:hAnsi="Times New Roman" w:cs="Times New Roman"/>
          <w:color w:val="000000"/>
          <w:sz w:val="18"/>
          <w:szCs w:val="18"/>
          <w:lang w:eastAsia="tr-TR"/>
        </w:rPr>
        <w:t>foseptik</w:t>
      </w:r>
      <w:proofErr w:type="spellEnd"/>
      <w:r w:rsidRPr="00AF39B7">
        <w:rPr>
          <w:rFonts w:ascii="Times New Roman" w:eastAsia="Times New Roman" w:hAnsi="Times New Roman" w:cs="Times New Roman"/>
          <w:color w:val="000000"/>
          <w:sz w:val="18"/>
          <w:szCs w:val="18"/>
          <w:lang w:eastAsia="tr-TR"/>
        </w:rPr>
        <w:t xml:space="preserve"> ve benzerleri bulunamaz.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Yerüstü tankları en az 3 m ve yeraltı tankları en az 1 m uzaklıktan itibaren tel örgü veya çit ile çevrilir ve bu mesafeler içerisinde ot ve benzeri kolay yanabilir maddeler bulundurulmaz.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Tankların yakınından veya üstünden elektrik enerjisi nakil hatları geçemez. Anma gerilimi </w:t>
      </w:r>
      <w:proofErr w:type="gramStart"/>
      <w:r w:rsidRPr="00AF39B7">
        <w:rPr>
          <w:rFonts w:ascii="Times New Roman" w:eastAsia="Times New Roman" w:hAnsi="Times New Roman" w:cs="Times New Roman"/>
          <w:color w:val="000000"/>
          <w:sz w:val="18"/>
          <w:szCs w:val="18"/>
          <w:lang w:eastAsia="tr-TR"/>
        </w:rPr>
        <w:t>0.6</w:t>
      </w:r>
      <w:proofErr w:type="gramEnd"/>
      <w:r w:rsidRPr="00AF39B7">
        <w:rPr>
          <w:rFonts w:ascii="Times New Roman" w:eastAsia="Times New Roman" w:hAnsi="Times New Roman" w:cs="Times New Roman"/>
          <w:color w:val="000000"/>
          <w:sz w:val="18"/>
          <w:szCs w:val="18"/>
          <w:lang w:eastAsia="tr-TR"/>
        </w:rPr>
        <w:t xml:space="preserve"> ilâ 10.5 </w:t>
      </w:r>
      <w:proofErr w:type="spellStart"/>
      <w:r w:rsidRPr="00AF39B7">
        <w:rPr>
          <w:rFonts w:ascii="Times New Roman" w:eastAsia="Times New Roman" w:hAnsi="Times New Roman" w:cs="Times New Roman"/>
          <w:color w:val="000000"/>
          <w:sz w:val="18"/>
          <w:szCs w:val="18"/>
          <w:lang w:eastAsia="tr-TR"/>
        </w:rPr>
        <w:t>kV</w:t>
      </w:r>
      <w:proofErr w:type="spellEnd"/>
      <w:r w:rsidRPr="00AF39B7">
        <w:rPr>
          <w:rFonts w:ascii="Times New Roman" w:eastAsia="Times New Roman" w:hAnsi="Times New Roman" w:cs="Times New Roman"/>
          <w:color w:val="000000"/>
          <w:sz w:val="18"/>
          <w:szCs w:val="18"/>
          <w:lang w:eastAsia="tr-TR"/>
        </w:rPr>
        <w:t xml:space="preserve"> olan nakil hattının, dikey doğrultudan her yandan 2 m uzaklıkta ve anma gerilimi 10.5 </w:t>
      </w:r>
      <w:proofErr w:type="spellStart"/>
      <w:r w:rsidRPr="00AF39B7">
        <w:rPr>
          <w:rFonts w:ascii="Times New Roman" w:eastAsia="Times New Roman" w:hAnsi="Times New Roman" w:cs="Times New Roman"/>
          <w:color w:val="000000"/>
          <w:sz w:val="18"/>
          <w:szCs w:val="18"/>
          <w:lang w:eastAsia="tr-TR"/>
        </w:rPr>
        <w:t>kV’ın</w:t>
      </w:r>
      <w:proofErr w:type="spellEnd"/>
      <w:r w:rsidRPr="00AF39B7">
        <w:rPr>
          <w:rFonts w:ascii="Times New Roman" w:eastAsia="Times New Roman" w:hAnsi="Times New Roman" w:cs="Times New Roman"/>
          <w:color w:val="000000"/>
          <w:sz w:val="18"/>
          <w:szCs w:val="18"/>
          <w:lang w:eastAsia="tr-TR"/>
        </w:rPr>
        <w:t xml:space="preserve"> üzerinde olan nakil hattının da, yatay doğrultuda her yönden 7.5 m uzaklıkta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Depolama alanlarında, çıkabilecek yangınları güvenlik sorumlularına uyarı verecek bir alarm sistemi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Tank sahasına her yönden okunacak şekilde ikaz levhaları yerleştirilmesi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Örtülü tankların; toprak veya yanmaz nitelikte korozyona ve ısıya dayanıklı malzeme ile veyahut dere kumu ile örtülmesi, örtü kalınlığının en az 300 mm olması, örtülü ve toprakaltı tanklarda </w:t>
      </w:r>
      <w:proofErr w:type="spellStart"/>
      <w:r w:rsidRPr="00AF39B7">
        <w:rPr>
          <w:rFonts w:ascii="Times New Roman" w:eastAsia="Times New Roman" w:hAnsi="Times New Roman" w:cs="Times New Roman"/>
          <w:color w:val="000000"/>
          <w:sz w:val="18"/>
          <w:szCs w:val="18"/>
          <w:lang w:eastAsia="tr-TR"/>
        </w:rPr>
        <w:t>katodik</w:t>
      </w:r>
      <w:proofErr w:type="spellEnd"/>
      <w:r w:rsidRPr="00AF39B7">
        <w:rPr>
          <w:rFonts w:ascii="Times New Roman" w:eastAsia="Times New Roman" w:hAnsi="Times New Roman" w:cs="Times New Roman"/>
          <w:color w:val="000000"/>
          <w:sz w:val="18"/>
          <w:szCs w:val="18"/>
          <w:lang w:eastAsia="tr-TR"/>
        </w:rPr>
        <w:t xml:space="preserve"> koruma yapılması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Algılama ve elektrik tesisatı: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Depo ve tank sahasındaki elektrik tesisatı, patlama ve kıvılcım güvenlikli olarak projelendirilir.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Gaz kaçaklarına karşı patlama ve kıvılcım güvenlikli gaz algılama sistemi (Muhtemel Patlayıcı Ortam -ATEX- Belgeli, </w:t>
      </w:r>
      <w:proofErr w:type="spellStart"/>
      <w:r w:rsidRPr="00AF39B7">
        <w:rPr>
          <w:rFonts w:ascii="Times New Roman" w:eastAsia="Times New Roman" w:hAnsi="Times New Roman" w:cs="Times New Roman"/>
          <w:color w:val="000000"/>
          <w:sz w:val="18"/>
          <w:szCs w:val="18"/>
          <w:lang w:eastAsia="tr-TR"/>
        </w:rPr>
        <w:t>ex</w:t>
      </w:r>
      <w:proofErr w:type="spellEnd"/>
      <w:r w:rsidRPr="00AF39B7">
        <w:rPr>
          <w:rFonts w:ascii="Times New Roman" w:eastAsia="Times New Roman" w:hAnsi="Times New Roman" w:cs="Times New Roman"/>
          <w:color w:val="000000"/>
          <w:sz w:val="18"/>
          <w:szCs w:val="18"/>
          <w:lang w:eastAsia="tr-TR"/>
        </w:rPr>
        <w:t>-</w:t>
      </w:r>
      <w:proofErr w:type="spellStart"/>
      <w:r w:rsidRPr="00AF39B7">
        <w:rPr>
          <w:rFonts w:ascii="Times New Roman" w:eastAsia="Times New Roman" w:hAnsi="Times New Roman" w:cs="Times New Roman"/>
          <w:color w:val="000000"/>
          <w:sz w:val="18"/>
          <w:szCs w:val="18"/>
          <w:lang w:eastAsia="tr-TR"/>
        </w:rPr>
        <w:t>proof</w:t>
      </w:r>
      <w:proofErr w:type="spellEnd"/>
      <w:r w:rsidRPr="00AF39B7">
        <w:rPr>
          <w:rFonts w:ascii="Times New Roman" w:eastAsia="Times New Roman" w:hAnsi="Times New Roman" w:cs="Times New Roman"/>
          <w:color w:val="000000"/>
          <w:sz w:val="18"/>
          <w:szCs w:val="18"/>
          <w:lang w:eastAsia="tr-TR"/>
        </w:rPr>
        <w:t>)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Gaz kapatma vanasının algılama sistemine bağlanması ve tehlike anında otomatik olarak kapanması; ayrıca, gaz kapatma vanasının, gaz kaçağı ve yangın hâlinde uzaktan kapatılabilir özellikte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Yangın veya gaz kaçağı gibi acil hâllerde personeli ikaz etmek üzere, sesli alarm sistemi bulunması mecburidir.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Yıldırım tehlikesine karşı ilgili yönetmeliklere ve standartlara uygun yıldırımdan korunma tesisatı yapılır.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lastRenderedPageBreak/>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5299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Yerüstü tank boru ve </w:t>
      </w:r>
      <w:proofErr w:type="spellStart"/>
      <w:r w:rsidRPr="00AF39B7">
        <w:rPr>
          <w:rFonts w:ascii="Times New Roman" w:eastAsia="Times New Roman" w:hAnsi="Times New Roman" w:cs="Times New Roman"/>
          <w:color w:val="000000"/>
          <w:sz w:val="18"/>
          <w:szCs w:val="18"/>
          <w:lang w:eastAsia="tr-TR"/>
        </w:rPr>
        <w:t>dispenserlerin</w:t>
      </w:r>
      <w:proofErr w:type="spellEnd"/>
      <w:r w:rsidRPr="00AF39B7">
        <w:rPr>
          <w:rFonts w:ascii="Times New Roman" w:eastAsia="Times New Roman" w:hAnsi="Times New Roman" w:cs="Times New Roman"/>
          <w:color w:val="000000"/>
          <w:sz w:val="18"/>
          <w:szCs w:val="18"/>
          <w:lang w:eastAsia="tr-TR"/>
        </w:rPr>
        <w:t xml:space="preserve"> topraklamalarının uygun olması, tank ve </w:t>
      </w:r>
      <w:proofErr w:type="spellStart"/>
      <w:r w:rsidRPr="00AF39B7">
        <w:rPr>
          <w:rFonts w:ascii="Times New Roman" w:eastAsia="Times New Roman" w:hAnsi="Times New Roman" w:cs="Times New Roman"/>
          <w:color w:val="000000"/>
          <w:sz w:val="18"/>
          <w:szCs w:val="18"/>
          <w:lang w:eastAsia="tr-TR"/>
        </w:rPr>
        <w:t>dispenser</w:t>
      </w:r>
      <w:proofErr w:type="spellEnd"/>
      <w:r w:rsidRPr="00AF39B7">
        <w:rPr>
          <w:rFonts w:ascii="Times New Roman" w:eastAsia="Times New Roman" w:hAnsi="Times New Roman" w:cs="Times New Roman"/>
          <w:color w:val="000000"/>
          <w:sz w:val="18"/>
          <w:szCs w:val="18"/>
          <w:lang w:eastAsia="tr-TR"/>
        </w:rPr>
        <w:t xml:space="preserve"> bölgesinde statik topraklama penseleri bulunması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Soğutma ve söndürme sistemleri: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Depo ve tank alanlarında TS 862-EN 3’e uygun en az 2 adet 12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kimyevi tozlu yangın söndürme cihazı bulundurulur. Kapasitesi 10000 </w:t>
      </w:r>
      <w:proofErr w:type="spellStart"/>
      <w:r w:rsidRPr="00AF39B7">
        <w:rPr>
          <w:rFonts w:ascii="Times New Roman" w:eastAsia="Times New Roman" w:hAnsi="Times New Roman" w:cs="Times New Roman"/>
          <w:color w:val="000000"/>
          <w:sz w:val="18"/>
          <w:szCs w:val="18"/>
          <w:lang w:eastAsia="tr-TR"/>
        </w:rPr>
        <w:t>kg’dan</w:t>
      </w:r>
      <w:proofErr w:type="spellEnd"/>
      <w:r w:rsidRPr="00AF39B7">
        <w:rPr>
          <w:rFonts w:ascii="Times New Roman" w:eastAsia="Times New Roman" w:hAnsi="Times New Roman" w:cs="Times New Roman"/>
          <w:color w:val="000000"/>
          <w:sz w:val="18"/>
          <w:szCs w:val="18"/>
          <w:lang w:eastAsia="tr-TR"/>
        </w:rPr>
        <w:t xml:space="preserve"> fazla 100000 </w:t>
      </w:r>
      <w:proofErr w:type="spellStart"/>
      <w:r w:rsidRPr="00AF39B7">
        <w:rPr>
          <w:rFonts w:ascii="Times New Roman" w:eastAsia="Times New Roman" w:hAnsi="Times New Roman" w:cs="Times New Roman"/>
          <w:color w:val="000000"/>
          <w:sz w:val="18"/>
          <w:szCs w:val="18"/>
          <w:lang w:eastAsia="tr-TR"/>
        </w:rPr>
        <w:t>kg’dan</w:t>
      </w:r>
      <w:proofErr w:type="spellEnd"/>
      <w:r w:rsidRPr="00AF39B7">
        <w:rPr>
          <w:rFonts w:ascii="Times New Roman" w:eastAsia="Times New Roman" w:hAnsi="Times New Roman" w:cs="Times New Roman"/>
          <w:color w:val="000000"/>
          <w:sz w:val="18"/>
          <w:szCs w:val="18"/>
          <w:lang w:eastAsia="tr-TR"/>
        </w:rPr>
        <w:t xml:space="preserve"> az olan depolara, en az 1 adet 12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kimyevi tozlu yangın söndürme cihazı ilave edilir. 100000 kg üzerindeki her 250000 kg için ilave olarak 1 adet 12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kimyevi tozlu söndürme cihazı bulundurulur.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Toplam kapasitesi 10 m</w:t>
      </w:r>
      <w:r w:rsidRPr="00AF39B7">
        <w:rPr>
          <w:rFonts w:ascii="Times New Roman" w:eastAsia="Times New Roman" w:hAnsi="Times New Roman" w:cs="Times New Roman"/>
          <w:color w:val="000000"/>
          <w:sz w:val="18"/>
          <w:szCs w:val="18"/>
          <w:vertAlign w:val="superscript"/>
          <w:lang w:eastAsia="tr-TR"/>
        </w:rPr>
        <w:t>3</w:t>
      </w:r>
      <w:r w:rsidRPr="00AF39B7">
        <w:rPr>
          <w:rFonts w:ascii="Times New Roman" w:eastAsia="Times New Roman" w:hAnsi="Times New Roman" w:cs="Times New Roman"/>
          <w:color w:val="000000"/>
          <w:sz w:val="18"/>
          <w:szCs w:val="18"/>
          <w:lang w:eastAsia="tr-TR"/>
        </w:rPr>
        <w:t xml:space="preserve">’den daha büyük depolarda ve yerüstü tanklarında soğutma için yağmurlama sistemi bulunması mecburidir. </w:t>
      </w:r>
      <w:proofErr w:type="gramStart"/>
      <w:r w:rsidRPr="00AF39B7">
        <w:rPr>
          <w:rFonts w:ascii="Times New Roman" w:eastAsia="Times New Roman" w:hAnsi="Times New Roman" w:cs="Times New Roman"/>
          <w:color w:val="000000"/>
          <w:sz w:val="18"/>
          <w:szCs w:val="18"/>
          <w:lang w:eastAsia="tr-TR"/>
        </w:rPr>
        <w:t>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si için 10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tankların depolama alanı içerisinde birden fazla bölgede gruplandırılması hâlinde, yine aynı esaslara göre bulunacak en büyük tehlike riski taşıyan grup tankların veya tank dış yüzey toplam alanlarının her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si için 10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veya tüp depolama, dolum tesisi platformu ve sundurma gibi alanlarının her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’si için en az 10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su debisi alınması ve su deposunun bu debiyi en az 60 dakika karşılayacak kapasitede olması gerekir. </w:t>
      </w:r>
      <w:proofErr w:type="gramEnd"/>
      <w:r w:rsidRPr="00AF39B7">
        <w:rPr>
          <w:rFonts w:ascii="Times New Roman" w:eastAsia="Times New Roman" w:hAnsi="Times New Roman" w:cs="Times New Roman"/>
          <w:color w:val="000000"/>
          <w:sz w:val="18"/>
          <w:szCs w:val="18"/>
          <w:lang w:eastAsia="tr-TR"/>
        </w:rPr>
        <w:t xml:space="preserve">Hesaplanan su miktarını depolama tankları üzerine veya platform veya sundurma alanına uygun şekilde dağıtabilecek yağmurlama sistemi yapılması şarttır. Yağmurlama sistemine ve yangın musluklarına ihtiyaca uygun olarak suyu pompalayacak, birbirini yedekleyecek en az 2 pompa bulundurulur ve bu pompaların çıkış basıncı 700 </w:t>
      </w:r>
      <w:proofErr w:type="spellStart"/>
      <w:r w:rsidRPr="00AF39B7">
        <w:rPr>
          <w:rFonts w:ascii="Times New Roman" w:eastAsia="Times New Roman" w:hAnsi="Times New Roman" w:cs="Times New Roman"/>
          <w:color w:val="000000"/>
          <w:sz w:val="18"/>
          <w:szCs w:val="18"/>
          <w:lang w:eastAsia="tr-TR"/>
        </w:rPr>
        <w:t>kPa’dan</w:t>
      </w:r>
      <w:proofErr w:type="spellEnd"/>
      <w:r w:rsidRPr="00AF39B7">
        <w:rPr>
          <w:rFonts w:ascii="Times New Roman" w:eastAsia="Times New Roman" w:hAnsi="Times New Roman" w:cs="Times New Roman"/>
          <w:color w:val="000000"/>
          <w:sz w:val="18"/>
          <w:szCs w:val="18"/>
          <w:lang w:eastAsia="tr-TR"/>
        </w:rPr>
        <w:t xml:space="preserve">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Tüp depolama tesislerinde en az 2 adet yangın </w:t>
      </w:r>
      <w:proofErr w:type="spellStart"/>
      <w:r w:rsidRPr="00AF39B7">
        <w:rPr>
          <w:rFonts w:ascii="Times New Roman" w:eastAsia="Times New Roman" w:hAnsi="Times New Roman" w:cs="Times New Roman"/>
          <w:color w:val="000000"/>
          <w:sz w:val="18"/>
          <w:szCs w:val="18"/>
          <w:lang w:eastAsia="tr-TR"/>
        </w:rPr>
        <w:t>hidrantı</w:t>
      </w:r>
      <w:proofErr w:type="spellEnd"/>
      <w:r w:rsidRPr="00AF39B7">
        <w:rPr>
          <w:rFonts w:ascii="Times New Roman" w:eastAsia="Times New Roman" w:hAnsi="Times New Roman" w:cs="Times New Roman"/>
          <w:color w:val="000000"/>
          <w:sz w:val="18"/>
          <w:szCs w:val="18"/>
          <w:lang w:eastAsia="tr-TR"/>
        </w:rPr>
        <w:t xml:space="preserve"> veya komple yangın dolabı bulundurulur. Yangın dolaplarında itfaiye standartlarına uygun hortum ve </w:t>
      </w:r>
      <w:proofErr w:type="spellStart"/>
      <w:r w:rsidRPr="00AF39B7">
        <w:rPr>
          <w:rFonts w:ascii="Times New Roman" w:eastAsia="Times New Roman" w:hAnsi="Times New Roman" w:cs="Times New Roman"/>
          <w:color w:val="000000"/>
          <w:sz w:val="18"/>
          <w:szCs w:val="18"/>
          <w:lang w:eastAsia="tr-TR"/>
        </w:rPr>
        <w:t>lans</w:t>
      </w:r>
      <w:proofErr w:type="spellEnd"/>
      <w:r w:rsidRPr="00AF39B7">
        <w:rPr>
          <w:rFonts w:ascii="Times New Roman" w:eastAsia="Times New Roman" w:hAnsi="Times New Roman" w:cs="Times New Roman"/>
          <w:color w:val="000000"/>
          <w:sz w:val="18"/>
          <w:szCs w:val="18"/>
          <w:lang w:eastAsia="tr-TR"/>
        </w:rPr>
        <w:t xml:space="preserve"> bulundurulur.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Kapasitesi 100 m</w:t>
      </w:r>
      <w:r w:rsidRPr="00AF39B7">
        <w:rPr>
          <w:rFonts w:ascii="Times New Roman" w:eastAsia="Times New Roman" w:hAnsi="Times New Roman" w:cs="Times New Roman"/>
          <w:color w:val="000000"/>
          <w:sz w:val="18"/>
          <w:szCs w:val="18"/>
          <w:vertAlign w:val="superscript"/>
          <w:lang w:eastAsia="tr-TR"/>
        </w:rPr>
        <w:t>3</w:t>
      </w:r>
      <w:r w:rsidRPr="00AF39B7">
        <w:rPr>
          <w:rFonts w:ascii="Times New Roman" w:eastAsia="Times New Roman" w:hAnsi="Times New Roman" w:cs="Times New Roman"/>
          <w:color w:val="000000"/>
          <w:sz w:val="18"/>
          <w:szCs w:val="18"/>
          <w:lang w:eastAsia="tr-TR"/>
        </w:rPr>
        <w:t>’den fazla olan yerüstü tüp depolama tesisleri ile tank ve dolum tesislerine çaprazlama olarak her birisi en az 1200 l/</w:t>
      </w:r>
      <w:proofErr w:type="spellStart"/>
      <w:r w:rsidRPr="00AF39B7">
        <w:rPr>
          <w:rFonts w:ascii="Times New Roman" w:eastAsia="Times New Roman" w:hAnsi="Times New Roman" w:cs="Times New Roman"/>
          <w:color w:val="000000"/>
          <w:sz w:val="18"/>
          <w:szCs w:val="18"/>
          <w:lang w:eastAsia="tr-TR"/>
        </w:rPr>
        <w:t>dak</w:t>
      </w:r>
      <w:proofErr w:type="spellEnd"/>
      <w:r w:rsidRPr="00AF39B7">
        <w:rPr>
          <w:rFonts w:ascii="Times New Roman" w:eastAsia="Times New Roman" w:hAnsi="Times New Roman" w:cs="Times New Roman"/>
          <w:color w:val="000000"/>
          <w:sz w:val="18"/>
          <w:szCs w:val="18"/>
          <w:lang w:eastAsia="tr-TR"/>
        </w:rPr>
        <w:t xml:space="preserve"> debide en az 2 adet sabit monitör yerleştirilir.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Bakım, eğitim ve testler: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Statik topraklama ölçümleri, yılda en az 1 defa yetki belgeli uzman kişi ve kuruluşlar tarafından yapılır ve sonuçları dosyalanır. Yaylı emniyet </w:t>
      </w:r>
      <w:proofErr w:type="spellStart"/>
      <w:r w:rsidRPr="00AF39B7">
        <w:rPr>
          <w:rFonts w:ascii="Times New Roman" w:eastAsia="Times New Roman" w:hAnsi="Times New Roman" w:cs="Times New Roman"/>
          <w:color w:val="000000"/>
          <w:sz w:val="18"/>
          <w:szCs w:val="18"/>
          <w:lang w:eastAsia="tr-TR"/>
        </w:rPr>
        <w:t>valflerinin</w:t>
      </w:r>
      <w:proofErr w:type="spellEnd"/>
      <w:r w:rsidRPr="00AF39B7">
        <w:rPr>
          <w:rFonts w:ascii="Times New Roman" w:eastAsia="Times New Roman" w:hAnsi="Times New Roman" w:cs="Times New Roman"/>
          <w:color w:val="000000"/>
          <w:sz w:val="18"/>
          <w:szCs w:val="18"/>
          <w:lang w:eastAsia="tr-TR"/>
        </w:rPr>
        <w:t xml:space="preserve"> hidrostatik testleri, 5 yılda bir yapılır. Tankların hidrostatik testleri ise 10 yılda bir yapılır. Türk Standartlarında ve Avrupa Standartlarında belirtilen hidrostatik test alternatifi olan test ve kontrol yöntemleri de uygulanabilir.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Doğalgaz kullanım esasları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112-</w:t>
      </w:r>
      <w:r w:rsidRPr="00AF39B7">
        <w:rPr>
          <w:rFonts w:ascii="Times New Roman" w:eastAsia="Times New Roman" w:hAnsi="Times New Roman" w:cs="Times New Roman"/>
          <w:color w:val="000000"/>
          <w:sz w:val="18"/>
          <w:szCs w:val="18"/>
          <w:lang w:eastAsia="tr-TR"/>
        </w:rPr>
        <w:t> (1) Doğalgaz kullanımı konusunda, doğalgaz ile ilgili mevzuat ve standart hükümlerine ve aşağıda belirtilen hususlara uyulur.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Doğalgazın kazan dairelerinde kullanılması hâlinde, kazan dairesinde bulunan ve enerjinin alınacağı enerji tablosunun, </w:t>
      </w:r>
      <w:proofErr w:type="spellStart"/>
      <w:r w:rsidRPr="00AF39B7">
        <w:rPr>
          <w:rFonts w:ascii="Times New Roman" w:eastAsia="Times New Roman" w:hAnsi="Times New Roman" w:cs="Times New Roman"/>
          <w:color w:val="000000"/>
          <w:sz w:val="18"/>
          <w:szCs w:val="18"/>
          <w:lang w:eastAsia="tr-TR"/>
        </w:rPr>
        <w:t>etanj</w:t>
      </w:r>
      <w:proofErr w:type="spellEnd"/>
      <w:r w:rsidRPr="00AF39B7">
        <w:rPr>
          <w:rFonts w:ascii="Times New Roman" w:eastAsia="Times New Roman" w:hAnsi="Times New Roman" w:cs="Times New Roman"/>
          <w:color w:val="000000"/>
          <w:sz w:val="18"/>
          <w:szCs w:val="18"/>
          <w:lang w:eastAsia="tr-TR"/>
        </w:rPr>
        <w:t xml:space="preserve"> tipi patlama ve kıvılcım güvenlikli olması, kumanda butonlarının pano ön kapağına monte edilmesi ve kapak açılmadan butonlar ile çalıştırılması ve kapatılması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Kazan dairelerinde, muhtemel tehlikeler karşısında, kazan dairesine girilmesine gerek olmaksızın dışarıdan kumanda edilerek elektriğinin kesilmesini sağlayacak biçimde ilave tesisat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Kazan dairelerinde aydınlatma sistemleri; tavandan en az 50 cm sarkacak şekilde veya üst havalandırma seviyesinin altında kalacak şekilde veya yan duvarlara </w:t>
      </w:r>
      <w:proofErr w:type="spellStart"/>
      <w:r w:rsidRPr="00AF39B7">
        <w:rPr>
          <w:rFonts w:ascii="Times New Roman" w:eastAsia="Times New Roman" w:hAnsi="Times New Roman" w:cs="Times New Roman"/>
          <w:color w:val="000000"/>
          <w:sz w:val="18"/>
          <w:szCs w:val="18"/>
          <w:lang w:eastAsia="tr-TR"/>
        </w:rPr>
        <w:t>etanj</w:t>
      </w:r>
      <w:proofErr w:type="spellEnd"/>
      <w:r w:rsidRPr="00AF39B7">
        <w:rPr>
          <w:rFonts w:ascii="Times New Roman" w:eastAsia="Times New Roman" w:hAnsi="Times New Roman" w:cs="Times New Roman"/>
          <w:color w:val="000000"/>
          <w:sz w:val="18"/>
          <w:szCs w:val="18"/>
          <w:lang w:eastAsia="tr-TR"/>
        </w:rPr>
        <w:t xml:space="preserve"> tipi </w:t>
      </w:r>
      <w:proofErr w:type="spellStart"/>
      <w:r w:rsidRPr="00AF39B7">
        <w:rPr>
          <w:rFonts w:ascii="Times New Roman" w:eastAsia="Times New Roman" w:hAnsi="Times New Roman" w:cs="Times New Roman"/>
          <w:color w:val="000000"/>
          <w:sz w:val="18"/>
          <w:szCs w:val="18"/>
          <w:lang w:eastAsia="tr-TR"/>
        </w:rPr>
        <w:t>fluoresan</w:t>
      </w:r>
      <w:proofErr w:type="spellEnd"/>
      <w:r w:rsidRPr="00AF39B7">
        <w:rPr>
          <w:rFonts w:ascii="Times New Roman" w:eastAsia="Times New Roman" w:hAnsi="Times New Roman" w:cs="Times New Roman"/>
          <w:color w:val="000000"/>
          <w:sz w:val="18"/>
          <w:szCs w:val="18"/>
          <w:lang w:eastAsia="tr-TR"/>
        </w:rPr>
        <w:t xml:space="preserve"> veya contalı </w:t>
      </w:r>
      <w:proofErr w:type="spellStart"/>
      <w:r w:rsidRPr="00AF39B7">
        <w:rPr>
          <w:rFonts w:ascii="Times New Roman" w:eastAsia="Times New Roman" w:hAnsi="Times New Roman" w:cs="Times New Roman"/>
          <w:color w:val="000000"/>
          <w:sz w:val="18"/>
          <w:szCs w:val="18"/>
          <w:lang w:eastAsia="tr-TR"/>
        </w:rPr>
        <w:t>glop</w:t>
      </w:r>
      <w:proofErr w:type="spellEnd"/>
      <w:r w:rsidRPr="00AF39B7">
        <w:rPr>
          <w:rFonts w:ascii="Times New Roman" w:eastAsia="Times New Roman" w:hAnsi="Times New Roman" w:cs="Times New Roman"/>
          <w:color w:val="000000"/>
          <w:sz w:val="18"/>
          <w:szCs w:val="18"/>
          <w:lang w:eastAsia="tr-TR"/>
        </w:rPr>
        <w:t xml:space="preserve"> tipi armatürler ile yapılır ve tesisat </w:t>
      </w:r>
      <w:proofErr w:type="spellStart"/>
      <w:r w:rsidRPr="00AF39B7">
        <w:rPr>
          <w:rFonts w:ascii="Times New Roman" w:eastAsia="Times New Roman" w:hAnsi="Times New Roman" w:cs="Times New Roman"/>
          <w:color w:val="000000"/>
          <w:sz w:val="18"/>
          <w:szCs w:val="18"/>
          <w:lang w:eastAsia="tr-TR"/>
        </w:rPr>
        <w:t>antigron</w:t>
      </w:r>
      <w:proofErr w:type="spellEnd"/>
      <w:r w:rsidRPr="00AF39B7">
        <w:rPr>
          <w:rFonts w:ascii="Times New Roman" w:eastAsia="Times New Roman" w:hAnsi="Times New Roman" w:cs="Times New Roman"/>
          <w:color w:val="000000"/>
          <w:sz w:val="18"/>
          <w:szCs w:val="18"/>
          <w:lang w:eastAsia="tr-TR"/>
        </w:rPr>
        <w:t xml:space="preserve"> olarak tesis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Isı merkezlerinin girişinde 1 adet emniyet </w:t>
      </w:r>
      <w:proofErr w:type="spellStart"/>
      <w:r w:rsidRPr="00AF39B7">
        <w:rPr>
          <w:rFonts w:ascii="Times New Roman" w:eastAsia="Times New Roman" w:hAnsi="Times New Roman" w:cs="Times New Roman"/>
          <w:color w:val="000000"/>
          <w:sz w:val="18"/>
          <w:szCs w:val="18"/>
          <w:lang w:eastAsia="tr-TR"/>
        </w:rPr>
        <w:t>selonoid</w:t>
      </w:r>
      <w:proofErr w:type="spellEnd"/>
      <w:r w:rsidRPr="00AF39B7">
        <w:rPr>
          <w:rFonts w:ascii="Times New Roman" w:eastAsia="Times New Roman" w:hAnsi="Times New Roman" w:cs="Times New Roman"/>
          <w:color w:val="000000"/>
          <w:sz w:val="18"/>
          <w:szCs w:val="18"/>
          <w:lang w:eastAsia="tr-TR"/>
        </w:rPr>
        <w:t xml:space="preserve"> vanası bulunması ve bu vananın en az 2 adet patlama ve kıvılcım güvenlikli kademe ayarlı gaz </w:t>
      </w:r>
      <w:proofErr w:type="spellStart"/>
      <w:r w:rsidRPr="00AF39B7">
        <w:rPr>
          <w:rFonts w:ascii="Times New Roman" w:eastAsia="Times New Roman" w:hAnsi="Times New Roman" w:cs="Times New Roman"/>
          <w:color w:val="000000"/>
          <w:sz w:val="18"/>
          <w:szCs w:val="18"/>
          <w:lang w:eastAsia="tr-TR"/>
        </w:rPr>
        <w:t>sensöründen</w:t>
      </w:r>
      <w:proofErr w:type="spellEnd"/>
      <w:r w:rsidRPr="00AF39B7">
        <w:rPr>
          <w:rFonts w:ascii="Times New Roman" w:eastAsia="Times New Roman" w:hAnsi="Times New Roman" w:cs="Times New Roman"/>
          <w:color w:val="000000"/>
          <w:sz w:val="18"/>
          <w:szCs w:val="18"/>
          <w:lang w:eastAsia="tr-TR"/>
        </w:rPr>
        <w:t xml:space="preserve"> kumanda alarak açılması gerekir. Büyük tüketimli ısı merkezlerinde, </w:t>
      </w:r>
      <w:proofErr w:type="gramStart"/>
      <w:r w:rsidRPr="00AF39B7">
        <w:rPr>
          <w:rFonts w:ascii="Times New Roman" w:eastAsia="Times New Roman" w:hAnsi="Times New Roman" w:cs="Times New Roman"/>
          <w:color w:val="000000"/>
          <w:sz w:val="18"/>
          <w:szCs w:val="18"/>
          <w:lang w:eastAsia="tr-TR"/>
        </w:rPr>
        <w:t>entegre</w:t>
      </w:r>
      <w:proofErr w:type="gramEnd"/>
      <w:r w:rsidRPr="00AF39B7">
        <w:rPr>
          <w:rFonts w:ascii="Times New Roman" w:eastAsia="Times New Roman" w:hAnsi="Times New Roman" w:cs="Times New Roman"/>
          <w:color w:val="000000"/>
          <w:sz w:val="18"/>
          <w:szCs w:val="18"/>
          <w:lang w:eastAsia="tr-TR"/>
        </w:rPr>
        <w:t xml:space="preserve"> gaz alarm cihazı kullanılması da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w:t>
      </w:r>
      <w:proofErr w:type="spellStart"/>
      <w:r w:rsidRPr="00AF39B7">
        <w:rPr>
          <w:rFonts w:ascii="Times New Roman" w:eastAsia="Times New Roman" w:hAnsi="Times New Roman" w:cs="Times New Roman"/>
          <w:color w:val="000000"/>
          <w:sz w:val="18"/>
          <w:szCs w:val="18"/>
          <w:lang w:eastAsia="tr-TR"/>
        </w:rPr>
        <w:t>sensör</w:t>
      </w:r>
      <w:proofErr w:type="spellEnd"/>
      <w:r w:rsidRPr="00AF39B7">
        <w:rPr>
          <w:rFonts w:ascii="Times New Roman" w:eastAsia="Times New Roman" w:hAnsi="Times New Roman" w:cs="Times New Roman"/>
          <w:color w:val="000000"/>
          <w:sz w:val="18"/>
          <w:szCs w:val="18"/>
          <w:lang w:eastAsia="tr-TR"/>
        </w:rPr>
        <w:t xml:space="preserve"> kullanılır. Brülör ve fan ayrı </w:t>
      </w:r>
      <w:proofErr w:type="spellStart"/>
      <w:r w:rsidRPr="00AF39B7">
        <w:rPr>
          <w:rFonts w:ascii="Times New Roman" w:eastAsia="Times New Roman" w:hAnsi="Times New Roman" w:cs="Times New Roman"/>
          <w:color w:val="000000"/>
          <w:sz w:val="18"/>
          <w:szCs w:val="18"/>
          <w:lang w:eastAsia="tr-TR"/>
        </w:rPr>
        <w:t>ayrı</w:t>
      </w:r>
      <w:proofErr w:type="spell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kontaktör</w:t>
      </w:r>
      <w:proofErr w:type="spellEnd"/>
      <w:r w:rsidRPr="00AF39B7">
        <w:rPr>
          <w:rFonts w:ascii="Times New Roman" w:eastAsia="Times New Roman" w:hAnsi="Times New Roman" w:cs="Times New Roman"/>
          <w:color w:val="000000"/>
          <w:sz w:val="18"/>
          <w:szCs w:val="18"/>
          <w:lang w:eastAsia="tr-TR"/>
        </w:rPr>
        <w:t xml:space="preserve"> termik grubu ile beslenir.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Kazan dairelerinde bulunan doğalgaz tesisatının veya bağlantı elemanlarının üzerinde ve çok yakınında yanıcı maddeler bulundurulamaz.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f) Doğalgaz kullanım mekânlarında herkesin görebileceği yerlere doğalgaz ile ilgili olarak dikkat edilecek hususları belirten uyarı levhaları asılır.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Herhangi bir gaz sızıntısında veya yanma hadisesinde, gaz akışı, kesme vanasından otomatik olarak durdurulur.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Brülörlerde alev sezici ve alevin geri tepmesini önleyen armatürler kullanılır.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h) Bina servis kutusu, ilgili gaz kuruluşunun acil ekiplerinin kolaylıkla müdahale edebileceği şekilde muhafaza edilir. Servis kutusu önüne, müdahaleyi zorlaştıracak malzeme konulamaz ve araç park edilmez.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ı) Bina içi tesisatın, gaz kesme tüketim cihazlarının ve bacaların periyodik kontrolleri ve bakımları yetkili servislere yaptırılır.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i) Doğalgaz kullanıcılarının tesisatlarını tanıması, gaz kesme vanalarının yerlerini öğrenmesi ve herhangi bir gaz kaçağı olduğunda buna karşı hareket tarzına dair bilgi sahibi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j)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Birinci ve ikinci derece deprem bölgelerinde bulunan otel ve motel gibi konaklama tesisleri, toplanma amaçlı binalar, sağlık, eğitim, ticaret ve sanayi binaları ile </w:t>
      </w:r>
      <w:r w:rsidRPr="00AF39B7">
        <w:rPr>
          <w:rFonts w:ascii="Times New Roman" w:eastAsia="Times New Roman" w:hAnsi="Times New Roman" w:cs="Times New Roman"/>
          <w:i/>
          <w:iCs/>
          <w:color w:val="000000"/>
          <w:sz w:val="18"/>
          <w:szCs w:val="18"/>
          <w:lang w:eastAsia="tr-TR"/>
        </w:rPr>
        <w:t>yüksek</w:t>
      </w:r>
      <w:r w:rsidRPr="00AF39B7">
        <w:rPr>
          <w:rFonts w:ascii="Times New Roman" w:eastAsia="Times New Roman" w:hAnsi="Times New Roman" w:cs="Times New Roman"/>
          <w:color w:val="000000"/>
          <w:sz w:val="18"/>
          <w:szCs w:val="18"/>
          <w:lang w:eastAsia="tr-TR"/>
        </w:rPr>
        <w:t>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w:t>
      </w:r>
      <w:r w:rsidRPr="00AF39B7">
        <w:rPr>
          <w:rFonts w:ascii="Times New Roman" w:eastAsia="Times New Roman" w:hAnsi="Times New Roman" w:cs="Times New Roman"/>
          <w:color w:val="000000"/>
          <w:sz w:val="18"/>
          <w:szCs w:val="18"/>
          <w:vertAlign w:val="superscript"/>
          <w:lang w:eastAsia="tr-TR"/>
        </w:rPr>
        <w:t>(1)</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_________________________</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 Danıştay  Onuncu Dairesinin  12/4/2010 tarihinde E</w:t>
      </w:r>
      <w:proofErr w:type="gramStart"/>
      <w:r w:rsidRPr="00AF39B7">
        <w:rPr>
          <w:rFonts w:ascii="Times New Roman" w:eastAsia="Times New Roman" w:hAnsi="Times New Roman" w:cs="Times New Roman"/>
          <w:i/>
          <w:iCs/>
          <w:color w:val="000000"/>
          <w:sz w:val="16"/>
          <w:szCs w:val="16"/>
          <w:lang w:eastAsia="tr-TR"/>
        </w:rPr>
        <w:t>.:</w:t>
      </w:r>
      <w:proofErr w:type="gramEnd"/>
      <w:r w:rsidRPr="00AF39B7">
        <w:rPr>
          <w:rFonts w:ascii="Times New Roman" w:eastAsia="Times New Roman" w:hAnsi="Times New Roman" w:cs="Times New Roman"/>
          <w:i/>
          <w:iCs/>
          <w:color w:val="000000"/>
          <w:sz w:val="16"/>
          <w:szCs w:val="16"/>
          <w:lang w:eastAsia="tr-TR"/>
        </w:rPr>
        <w:t>2009/13647 sayılı kararı ile bu fıkrada değişiklik yapan 9/9/2009 tarih ve 27344 sayılı Resmi Gazete’de yayımlanan Binaların Yangından Korunması Hakkında Yönetmelikte Değişiklik Yapılmasına Dair Yönetmeliğin 44 üncü maddesinde yer alan “yüksek” ibaresinin yürütmesi durdurulmuştur.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i/>
          <w:iCs/>
          <w:color w:val="000000"/>
          <w:sz w:val="16"/>
          <w:szCs w:val="16"/>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Yanıcı ve parlayıcı Sıvılar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Yanıcı ve parlayıcı sıvılar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113-</w:t>
      </w:r>
      <w:r w:rsidRPr="00AF39B7">
        <w:rPr>
          <w:rFonts w:ascii="Times New Roman" w:eastAsia="Times New Roman" w:hAnsi="Times New Roman" w:cs="Times New Roman"/>
          <w:color w:val="000000"/>
          <w:sz w:val="18"/>
          <w:szCs w:val="18"/>
          <w:lang w:eastAsia="tr-TR"/>
        </w:rPr>
        <w:t> (1) Yanıcı ve parlayıcı sıvılar aşağıdaki şekilde tanımlanır ve sınıflara ayrılır: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Yanıcı sıvılar, parlama noktası </w:t>
      </w:r>
      <w:proofErr w:type="gramStart"/>
      <w:r w:rsidRPr="00AF39B7">
        <w:rPr>
          <w:rFonts w:ascii="Times New Roman" w:eastAsia="Times New Roman" w:hAnsi="Times New Roman" w:cs="Times New Roman"/>
          <w:color w:val="000000"/>
          <w:sz w:val="18"/>
          <w:szCs w:val="18"/>
          <w:lang w:eastAsia="tr-TR"/>
        </w:rPr>
        <w:t>37.8</w:t>
      </w:r>
      <w:proofErr w:type="gramEnd"/>
      <w:r w:rsidRPr="00AF39B7">
        <w:rPr>
          <w:rFonts w:ascii="Times New Roman" w:eastAsia="Times New Roman" w:hAnsi="Times New Roman" w:cs="Times New Roman"/>
          <w:color w:val="000000"/>
          <w:sz w:val="18"/>
          <w:szCs w:val="18"/>
          <w:lang w:eastAsia="tr-TR"/>
        </w:rPr>
        <w:t xml:space="preserve"> °C ve daha yüksek olan sıvılardır. Yanıcı sıvılar aşağıdaki alt sınıflara ayrılır: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Sınıf II sıvılar: Parlama noktaları </w:t>
      </w:r>
      <w:proofErr w:type="gramStart"/>
      <w:r w:rsidRPr="00AF39B7">
        <w:rPr>
          <w:rFonts w:ascii="Times New Roman" w:eastAsia="Times New Roman" w:hAnsi="Times New Roman" w:cs="Times New Roman"/>
          <w:color w:val="000000"/>
          <w:sz w:val="18"/>
          <w:szCs w:val="18"/>
          <w:lang w:eastAsia="tr-TR"/>
        </w:rPr>
        <w:t>37.8</w:t>
      </w:r>
      <w:proofErr w:type="gramEnd"/>
      <w:r w:rsidRPr="00AF39B7">
        <w:rPr>
          <w:rFonts w:ascii="Times New Roman" w:eastAsia="Times New Roman" w:hAnsi="Times New Roman" w:cs="Times New Roman"/>
          <w:color w:val="000000"/>
          <w:sz w:val="18"/>
          <w:szCs w:val="18"/>
          <w:lang w:eastAsia="tr-TR"/>
        </w:rPr>
        <w:t xml:space="preserve"> °C ve daha yüksek ve 60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düşük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Sınıf IIIA sıvılar: Parlama noktaları 60 °C ve daha yüksek ve 93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düşük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Sınıf IIIB sıvılar: Parlama noktaları 93 °C ve daha yüksek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Parlayıcı sıvı (Sınıf I), parlama noktası </w:t>
      </w:r>
      <w:proofErr w:type="gramStart"/>
      <w:r w:rsidRPr="00AF39B7">
        <w:rPr>
          <w:rFonts w:ascii="Times New Roman" w:eastAsia="Times New Roman" w:hAnsi="Times New Roman" w:cs="Times New Roman"/>
          <w:color w:val="000000"/>
          <w:sz w:val="18"/>
          <w:szCs w:val="18"/>
          <w:lang w:eastAsia="tr-TR"/>
        </w:rPr>
        <w:t>37.8</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C’ın</w:t>
      </w:r>
      <w:proofErr w:type="spellEnd"/>
      <w:r w:rsidRPr="00AF39B7">
        <w:rPr>
          <w:rFonts w:ascii="Times New Roman" w:eastAsia="Times New Roman" w:hAnsi="Times New Roman" w:cs="Times New Roman"/>
          <w:color w:val="000000"/>
          <w:sz w:val="18"/>
          <w:szCs w:val="18"/>
          <w:lang w:eastAsia="tr-TR"/>
        </w:rPr>
        <w:t xml:space="preserve"> altında ve 37.8 °</w:t>
      </w:r>
      <w:proofErr w:type="spellStart"/>
      <w:r w:rsidRPr="00AF39B7">
        <w:rPr>
          <w:rFonts w:ascii="Times New Roman" w:eastAsia="Times New Roman" w:hAnsi="Times New Roman" w:cs="Times New Roman"/>
          <w:color w:val="000000"/>
          <w:sz w:val="18"/>
          <w:szCs w:val="18"/>
          <w:lang w:eastAsia="tr-TR"/>
        </w:rPr>
        <w:t>C’daki</w:t>
      </w:r>
      <w:proofErr w:type="spellEnd"/>
      <w:r w:rsidRPr="00AF39B7">
        <w:rPr>
          <w:rFonts w:ascii="Times New Roman" w:eastAsia="Times New Roman" w:hAnsi="Times New Roman" w:cs="Times New Roman"/>
          <w:color w:val="000000"/>
          <w:sz w:val="18"/>
          <w:szCs w:val="18"/>
          <w:lang w:eastAsia="tr-TR"/>
        </w:rPr>
        <w:t xml:space="preserve"> buhar basıncı 276 </w:t>
      </w:r>
      <w:proofErr w:type="spellStart"/>
      <w:r w:rsidRPr="00AF39B7">
        <w:rPr>
          <w:rFonts w:ascii="Times New Roman" w:eastAsia="Times New Roman" w:hAnsi="Times New Roman" w:cs="Times New Roman"/>
          <w:color w:val="000000"/>
          <w:sz w:val="18"/>
          <w:szCs w:val="18"/>
          <w:lang w:eastAsia="tr-TR"/>
        </w:rPr>
        <w:t>kPa’ı</w:t>
      </w:r>
      <w:proofErr w:type="spellEnd"/>
      <w:r w:rsidRPr="00AF39B7">
        <w:rPr>
          <w:rFonts w:ascii="Times New Roman" w:eastAsia="Times New Roman" w:hAnsi="Times New Roman" w:cs="Times New Roman"/>
          <w:color w:val="000000"/>
          <w:sz w:val="18"/>
          <w:szCs w:val="18"/>
          <w:lang w:eastAsia="tr-TR"/>
        </w:rPr>
        <w:t xml:space="preserve"> aşmayan sıvılar parlayıcı sıvı, yani, Sınıf I olarak kabul edilir. Sınıf I sıvılar, aşağıdaki alt sınıflara ayrılır: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Sınıf IA sıvılar: Parlama noktaları </w:t>
      </w:r>
      <w:proofErr w:type="gramStart"/>
      <w:r w:rsidRPr="00AF39B7">
        <w:rPr>
          <w:rFonts w:ascii="Times New Roman" w:eastAsia="Times New Roman" w:hAnsi="Times New Roman" w:cs="Times New Roman"/>
          <w:color w:val="000000"/>
          <w:sz w:val="18"/>
          <w:szCs w:val="18"/>
          <w:lang w:eastAsia="tr-TR"/>
        </w:rPr>
        <w:t>22.8</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ve kaynama noktaları 37.8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düşük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Sınıf IB sıvılar: Parlama noktaları </w:t>
      </w:r>
      <w:proofErr w:type="gramStart"/>
      <w:r w:rsidRPr="00AF39B7">
        <w:rPr>
          <w:rFonts w:ascii="Times New Roman" w:eastAsia="Times New Roman" w:hAnsi="Times New Roman" w:cs="Times New Roman"/>
          <w:color w:val="000000"/>
          <w:sz w:val="18"/>
          <w:szCs w:val="18"/>
          <w:lang w:eastAsia="tr-TR"/>
        </w:rPr>
        <w:t>22.8</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düşük ve kaynama noktaları 37.8 °C ve daha yüksek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Sınıf IC sıvılar: Parlama noktaları </w:t>
      </w:r>
      <w:proofErr w:type="gramStart"/>
      <w:r w:rsidRPr="00AF39B7">
        <w:rPr>
          <w:rFonts w:ascii="Times New Roman" w:eastAsia="Times New Roman" w:hAnsi="Times New Roman" w:cs="Times New Roman"/>
          <w:color w:val="000000"/>
          <w:sz w:val="18"/>
          <w:szCs w:val="18"/>
          <w:lang w:eastAsia="tr-TR"/>
        </w:rPr>
        <w:t>22.8</w:t>
      </w:r>
      <w:proofErr w:type="gram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yüksek ve 37.8 °</w:t>
      </w:r>
      <w:proofErr w:type="spellStart"/>
      <w:r w:rsidRPr="00AF39B7">
        <w:rPr>
          <w:rFonts w:ascii="Times New Roman" w:eastAsia="Times New Roman" w:hAnsi="Times New Roman" w:cs="Times New Roman"/>
          <w:color w:val="000000"/>
          <w:sz w:val="18"/>
          <w:szCs w:val="18"/>
          <w:lang w:eastAsia="tr-TR"/>
        </w:rPr>
        <w:t>C’dan</w:t>
      </w:r>
      <w:proofErr w:type="spellEnd"/>
      <w:r w:rsidRPr="00AF39B7">
        <w:rPr>
          <w:rFonts w:ascii="Times New Roman" w:eastAsia="Times New Roman" w:hAnsi="Times New Roman" w:cs="Times New Roman"/>
          <w:color w:val="000000"/>
          <w:sz w:val="18"/>
          <w:szCs w:val="18"/>
          <w:lang w:eastAsia="tr-TR"/>
        </w:rPr>
        <w:t xml:space="preserve"> düşük olan sıvılardır.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Parlama noktasının üzerinde ısıtılan Sınıf II ve Sınıf IIIA sıvılar, Sınıf I olarak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Bildirim ve izin mecburiyeti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114-</w:t>
      </w:r>
      <w:r w:rsidRPr="00AF39B7">
        <w:rPr>
          <w:rFonts w:ascii="Times New Roman" w:eastAsia="Times New Roman" w:hAnsi="Times New Roman" w:cs="Times New Roman"/>
          <w:color w:val="000000"/>
          <w:sz w:val="18"/>
          <w:szCs w:val="18"/>
          <w:lang w:eastAsia="tr-TR"/>
        </w:rPr>
        <w:t> (1)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(2) Sınıf I ve Sınıf II sınıfı sıvıların doldurulduğu kapalı hacimlerde, saatte 200 litreden fazla dolum yapılıyor ve 1000 litreden fazla yanıcı sıvı bulunduruyor ise, itfaiye teşkilatından izin alınması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Sınıf II, Sınıf IIIA ve Sınıf IIIB sıvılar, Sınıf I sıvılar ile beraber depolanıyor ise, 5 litre Sınıf II ve Sınıf IIIA, 1 litre Sınıf I sıvıya eşdeğer olarak alınır ve toplam miktar buna göre hesaplanır.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Azami depolama miktarları ve depolama şekilleri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115-</w:t>
      </w:r>
      <w:r w:rsidRPr="00AF39B7">
        <w:rPr>
          <w:rFonts w:ascii="Times New Roman" w:eastAsia="Times New Roman" w:hAnsi="Times New Roman" w:cs="Times New Roman"/>
          <w:color w:val="000000"/>
          <w:sz w:val="18"/>
          <w:szCs w:val="18"/>
          <w:lang w:eastAsia="tr-TR"/>
        </w:rPr>
        <w:t xml:space="preserve"> (1) Koridorda, geçişlerde, merdiven sahanlığında, merdiven altında, bodrumda, herkesin girebileceği hol ve </w:t>
      </w:r>
      <w:proofErr w:type="gramStart"/>
      <w:r w:rsidRPr="00AF39B7">
        <w:rPr>
          <w:rFonts w:ascii="Times New Roman" w:eastAsia="Times New Roman" w:hAnsi="Times New Roman" w:cs="Times New Roman"/>
          <w:color w:val="000000"/>
          <w:sz w:val="18"/>
          <w:szCs w:val="18"/>
          <w:lang w:eastAsia="tr-TR"/>
        </w:rPr>
        <w:t>fuayelerde</w:t>
      </w:r>
      <w:proofErr w:type="gramEnd"/>
      <w:r w:rsidRPr="00AF39B7">
        <w:rPr>
          <w:rFonts w:ascii="Times New Roman" w:eastAsia="Times New Roman" w:hAnsi="Times New Roman" w:cs="Times New Roman"/>
          <w:color w:val="000000"/>
          <w:sz w:val="18"/>
          <w:szCs w:val="18"/>
          <w:lang w:eastAsia="tr-TR"/>
        </w:rPr>
        <w:t>, kaçış yollarında, çalışılan yerlerde, lokanta ve kahvehane gibi umuma açık yerlerde parlayıcı ve yanıcı sıvı depolanamaz.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Diğer kullanım alanlarından yangına en az 90 dakika dayanıklı duvar ve döşemeler ile </w:t>
      </w:r>
      <w:proofErr w:type="spellStart"/>
      <w:r w:rsidRPr="00AF39B7">
        <w:rPr>
          <w:rFonts w:ascii="Times New Roman" w:eastAsia="Times New Roman" w:hAnsi="Times New Roman" w:cs="Times New Roman"/>
          <w:color w:val="000000"/>
          <w:sz w:val="18"/>
          <w:szCs w:val="18"/>
          <w:lang w:eastAsia="tr-TR"/>
        </w:rPr>
        <w:t>ayırılan</w:t>
      </w:r>
      <w:proofErr w:type="spellEnd"/>
      <w:r w:rsidRPr="00AF39B7">
        <w:rPr>
          <w:rFonts w:ascii="Times New Roman" w:eastAsia="Times New Roman" w:hAnsi="Times New Roman" w:cs="Times New Roman"/>
          <w:color w:val="000000"/>
          <w:sz w:val="18"/>
          <w:szCs w:val="18"/>
          <w:lang w:eastAsia="tr-TR"/>
        </w:rPr>
        <w:t xml:space="preserve"> ve tali derecedeki işlemler yürütülen binalarda, depolama odasında veya 200 °</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10 dakika yangına dayanıklı dolap içerisinde;</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Sınıf IA sıvılar 100 litre orijinal kabında,</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Sınıf IB, Sınıf IC, Sınıf II ve Sınıf IIIA sıvılar, toplam 500 litre orijinal kabında,</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Sınıf IB, Sınıf IC, Sınıf II ve Sınıf IIIA sıvılar, toplam 2500 litre taşınabilir tanklarda,</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lastRenderedPageBreak/>
        <w:t>depolanabilir</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Diğer kullanım alanlarından yangına en az 90 dakika dayanıklı duvar ve döşemeler ile ayrılan perakende satış yerlerinde yanıcı ve parlayıcı sıvılar, 200 °</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10 dakika yangına dayanıklı kabin ve orijinal ambalaj içinde aşağıda belirtilen miktarları aşmamak şartıyla, beher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taban alanı için 5 litre bulundurulabilir.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Sınıf IA sıvılar, en fazla 100 litre,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Sınıf IB, Sınıf IC, Sınıf II ve Sınıf IIIA sıvılar, toplam kapasite miktarı orijinal kaplarında en fazla 1000 litre,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Sınıf IIIB sıvılar, en fazla 2500 litre,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bulundurulabilir</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Sınıf  II  ve  Sınıf  III  yanıcı  sıvılar  dökme  hâlde  bulunduruluyor  ise,  119 uncu  ve 120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 hükümleri uygulanır.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Tehlike bölgelerinin tanımları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116-</w:t>
      </w:r>
      <w:r w:rsidRPr="00AF39B7">
        <w:rPr>
          <w:rFonts w:ascii="Times New Roman" w:eastAsia="Times New Roman" w:hAnsi="Times New Roman" w:cs="Times New Roman"/>
          <w:color w:val="000000"/>
          <w:sz w:val="18"/>
          <w:szCs w:val="18"/>
          <w:lang w:eastAsia="tr-TR"/>
        </w:rPr>
        <w:t> (1) İlgili yönetmelik ve standartlara uygun olmak şartıyla, tehlike bölgeleri üçe ayrılır: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0. Bölge: Patlayıcı gaz-hava karışımının devamlı surette veya uzun süre mevcut olduğu boru ve kap içleri gibi bölgelerdir.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1. Bölge: Patlayıcı gaz-hava karışımının normal çalışma sırasında oluşma ihtimalinin olduğu dolum borusu civarı ve armatürler gibi bölgelerdir.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2. Bölge: Patlayıcı gaz-hava karışımının normal çalışma sırasında oluşma ihtimalinin olmadığı ve fakat olması hâlinde yalnız kısa bir süre için mevcut olduğu, tankların yakın çevresi gibi bölgelerdir.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Tehlike bölgelerindeki sınırlamalar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117-</w:t>
      </w:r>
      <w:r w:rsidRPr="00AF39B7">
        <w:rPr>
          <w:rFonts w:ascii="Times New Roman" w:eastAsia="Times New Roman" w:hAnsi="Times New Roman" w:cs="Times New Roman"/>
          <w:color w:val="000000"/>
          <w:sz w:val="18"/>
          <w:szCs w:val="18"/>
          <w:lang w:eastAsia="tr-TR"/>
        </w:rPr>
        <w:t> (1) Tehlike bölgelerindeki sınırlamalar aşağıda belirtildiği şekilde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Depo binası içinde depolama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118-</w:t>
      </w:r>
      <w:r w:rsidRPr="00AF39B7">
        <w:rPr>
          <w:rFonts w:ascii="Times New Roman" w:eastAsia="Times New Roman" w:hAnsi="Times New Roman" w:cs="Times New Roman"/>
          <w:color w:val="000000"/>
          <w:sz w:val="18"/>
          <w:szCs w:val="18"/>
          <w:lang w:eastAsia="tr-TR"/>
        </w:rPr>
        <w:t> (1)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 kapalı hacimde beher yığında Ek-12/</w:t>
      </w:r>
      <w:proofErr w:type="spellStart"/>
      <w:r w:rsidRPr="00AF39B7">
        <w:rPr>
          <w:rFonts w:ascii="Times New Roman" w:eastAsia="Times New Roman" w:hAnsi="Times New Roman" w:cs="Times New Roman"/>
          <w:color w:val="000000"/>
          <w:sz w:val="18"/>
          <w:szCs w:val="18"/>
          <w:lang w:eastAsia="tr-TR"/>
        </w:rPr>
        <w:t>A’da</w:t>
      </w:r>
      <w:proofErr w:type="spellEnd"/>
      <w:r w:rsidRPr="00AF39B7">
        <w:rPr>
          <w:rFonts w:ascii="Times New Roman" w:eastAsia="Times New Roman" w:hAnsi="Times New Roman" w:cs="Times New Roman"/>
          <w:color w:val="000000"/>
          <w:sz w:val="18"/>
          <w:szCs w:val="18"/>
          <w:lang w:eastAsia="tr-TR"/>
        </w:rPr>
        <w:t xml:space="preserve"> belirtilen değerleri aşmamak kaydıyla, en fazla 5 ayrı yığın oluşturarak, her bir yığının birbirlerine olan mesafesi 3 m olmak üzere parlayıcı sıvı depolanabilir. Aynı hacimde çeşitli tehlike sınıflarına giren sıvılar birlikte depolanıyor ise, toplam depolanacak miktar, en yüksek tehlike sınıfına göre alınır </w:t>
      </w:r>
      <w:proofErr w:type="gramStart"/>
      <w:r w:rsidRPr="00AF39B7">
        <w:rPr>
          <w:rFonts w:ascii="Times New Roman" w:eastAsia="Times New Roman" w:hAnsi="Times New Roman" w:cs="Times New Roman"/>
          <w:color w:val="000000"/>
          <w:sz w:val="18"/>
          <w:szCs w:val="18"/>
          <w:lang w:eastAsia="tr-TR"/>
        </w:rPr>
        <w:t>ve;</w:t>
      </w:r>
      <w:proofErr w:type="gramEnd"/>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Sınıf IA + Sınıf IB/2 </w:t>
      </w:r>
      <w:r w:rsidRPr="00AF39B7">
        <w:rPr>
          <w:rFonts w:ascii="Times New Roman" w:eastAsia="Times New Roman" w:hAnsi="Times New Roman" w:cs="Times New Roman"/>
          <w:strike/>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Sınıf IA + Sınıf IC/4</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Sınıf IA + Sınıf II/12</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Sınıf IA + Sınıf IIIA/40</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Sınıf IA + Sınıf IIIB/80</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şeklinde</w:t>
      </w:r>
      <w:proofErr w:type="gramEnd"/>
      <w:r w:rsidRPr="00AF39B7">
        <w:rPr>
          <w:rFonts w:ascii="Times New Roman" w:eastAsia="Times New Roman" w:hAnsi="Times New Roman" w:cs="Times New Roman"/>
          <w:color w:val="000000"/>
          <w:sz w:val="18"/>
          <w:szCs w:val="18"/>
          <w:lang w:eastAsia="tr-TR"/>
        </w:rPr>
        <w:t xml:space="preserve"> depolanır. Sınıf IA cinsinden depolanan toplam sıvı miktarı, 12500 litreyi geçemez.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Yanıcı ve parlayıcı sıvıların, bunların işlendiği fabrika ve atölye binalarında depolanmasına, Ek-12/</w:t>
      </w:r>
      <w:proofErr w:type="spellStart"/>
      <w:r w:rsidRPr="00AF39B7">
        <w:rPr>
          <w:rFonts w:ascii="Times New Roman" w:eastAsia="Times New Roman" w:hAnsi="Times New Roman" w:cs="Times New Roman"/>
          <w:color w:val="000000"/>
          <w:sz w:val="18"/>
          <w:szCs w:val="18"/>
          <w:lang w:eastAsia="tr-TR"/>
        </w:rPr>
        <w:t>B’de</w:t>
      </w:r>
      <w:proofErr w:type="spellEnd"/>
      <w:r w:rsidRPr="00AF39B7">
        <w:rPr>
          <w:rFonts w:ascii="Times New Roman" w:eastAsia="Times New Roman" w:hAnsi="Times New Roman" w:cs="Times New Roman"/>
          <w:color w:val="000000"/>
          <w:sz w:val="18"/>
          <w:szCs w:val="18"/>
          <w:lang w:eastAsia="tr-TR"/>
        </w:rPr>
        <w:t xml:space="preserve"> belirtilen değerleri aşmaması ve işlemin yürütüldüğü alandan tecrit edilmiş bir alan içinde yer alması şartı ile izin verilir.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Depo hacimleri 1. Tehlike Bölgesidir. Depo hacminden dışarıya açılan kapılardan ve pencerelerden ve diğer açıklıklardan itibaren 5 m yarıçapındaki bölge, döşemeden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yüksekliğe kadar 2. Tehlike Bölgeleridir.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Depo hacimlerine işi olmayanların girmesi yasaklanır ve uygun bir levha ile bu yasak belirtilir.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Komşu hacimlere boru geçişlerinin ve tavan deliklerinin yanıcı olmayan yapı malzemeleri ile buhar hava karışımı geçmeyecek şekilde tıkanması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(7) Depo binaları, konutlara ve insanların bulunduğu hacimlere bitişik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(9) Depo hacimlerinin yeteri kadar havalandırılması ve elektrik ile teknik kurallara uygun şekilde aydınlatılması gerekir. Doğal çekim yetişmiyor ise, döşeme düzeyinde etkili, saatte en az 6 hava değişimi yapacak patlama ve kıvılcım güvenlikli mekanik bir düzen kurulur.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Açıkta yerüstü depolama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119</w:t>
      </w:r>
      <w:r w:rsidRPr="00AF39B7">
        <w:rPr>
          <w:rFonts w:ascii="Times New Roman" w:eastAsia="Times New Roman" w:hAnsi="Times New Roman" w:cs="Times New Roman"/>
          <w:color w:val="000000"/>
          <w:sz w:val="18"/>
          <w:szCs w:val="18"/>
          <w:lang w:eastAsia="tr-TR"/>
        </w:rPr>
        <w:t xml:space="preserve">- (1) Açıkta kurulan yerüstü tanklarının </w:t>
      </w:r>
      <w:proofErr w:type="gramStart"/>
      <w:r w:rsidRPr="00AF39B7">
        <w:rPr>
          <w:rFonts w:ascii="Times New Roman" w:eastAsia="Times New Roman" w:hAnsi="Times New Roman" w:cs="Times New Roman"/>
          <w:color w:val="000000"/>
          <w:sz w:val="18"/>
          <w:szCs w:val="18"/>
          <w:lang w:eastAsia="tr-TR"/>
        </w:rPr>
        <w:t>meskun</w:t>
      </w:r>
      <w:proofErr w:type="gramEnd"/>
      <w:r w:rsidRPr="00AF39B7">
        <w:rPr>
          <w:rFonts w:ascii="Times New Roman" w:eastAsia="Times New Roman" w:hAnsi="Times New Roman" w:cs="Times New Roman"/>
          <w:color w:val="000000"/>
          <w:sz w:val="18"/>
          <w:szCs w:val="18"/>
          <w:lang w:eastAsia="tr-TR"/>
        </w:rPr>
        <w:t xml:space="preserve"> yerlerden ve kara ve demir yollarından uzaklığı Ek-12/</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verilen esaslara göre belirlenir.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Havuzlama: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Havuzlama hacmi, aynı büyüklükte tanklar kurulu ise bir tankın hacmine, çeşitli boylarda tanklar var ise en büyük tankın hacmine eşit olur.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Havuzlama hacmi, taşınabilir tankların toplam hacimlerinin % 75'ine veya en az en büyük taşınabilir bir tankın hacmine eşit olur.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Karma depolama yapılır ise, havuzlama hacmi, (a) ve (b) bentlerinde belirtilen esaslara göre yapılan hacimlerin toplamına eşit olur.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Ham petrol ve </w:t>
      </w:r>
      <w:proofErr w:type="spellStart"/>
      <w:r w:rsidRPr="00AF39B7">
        <w:rPr>
          <w:rFonts w:ascii="Times New Roman" w:eastAsia="Times New Roman" w:hAnsi="Times New Roman" w:cs="Times New Roman"/>
          <w:color w:val="000000"/>
          <w:sz w:val="18"/>
          <w:szCs w:val="18"/>
          <w:lang w:eastAsia="tr-TR"/>
        </w:rPr>
        <w:t>karbonsülfür</w:t>
      </w:r>
      <w:proofErr w:type="spellEnd"/>
      <w:r w:rsidRPr="00AF39B7">
        <w:rPr>
          <w:rFonts w:ascii="Times New Roman" w:eastAsia="Times New Roman" w:hAnsi="Times New Roman" w:cs="Times New Roman"/>
          <w:color w:val="000000"/>
          <w:sz w:val="18"/>
          <w:szCs w:val="18"/>
          <w:lang w:eastAsia="tr-TR"/>
        </w:rPr>
        <w:t xml:space="preserve"> depolandığında, havuzlama hacmi, toplam hacme eşit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d) Ham petrol ve </w:t>
      </w:r>
      <w:proofErr w:type="spellStart"/>
      <w:r w:rsidRPr="00AF39B7">
        <w:rPr>
          <w:rFonts w:ascii="Times New Roman" w:eastAsia="Times New Roman" w:hAnsi="Times New Roman" w:cs="Times New Roman"/>
          <w:color w:val="000000"/>
          <w:sz w:val="18"/>
          <w:szCs w:val="18"/>
          <w:lang w:eastAsia="tr-TR"/>
        </w:rPr>
        <w:t>karbonsülfür</w:t>
      </w:r>
      <w:proofErr w:type="spellEnd"/>
      <w:r w:rsidRPr="00AF39B7">
        <w:rPr>
          <w:rFonts w:ascii="Times New Roman" w:eastAsia="Times New Roman" w:hAnsi="Times New Roman" w:cs="Times New Roman"/>
          <w:color w:val="000000"/>
          <w:sz w:val="18"/>
          <w:szCs w:val="18"/>
          <w:lang w:eastAsia="tr-TR"/>
        </w:rPr>
        <w:t xml:space="preserve"> dışındaki, Sınıf I, Sınıf II ve Sınıf III yanıcı sıvılar, toplam hacim Sınıf IA parlayıcı cinsinden 12500 litreyi geçmediği sürece, tek havuzlama bölgesinde depolanabilir.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e) Ham petrol veya </w:t>
      </w:r>
      <w:proofErr w:type="spellStart"/>
      <w:r w:rsidRPr="00AF39B7">
        <w:rPr>
          <w:rFonts w:ascii="Times New Roman" w:eastAsia="Times New Roman" w:hAnsi="Times New Roman" w:cs="Times New Roman"/>
          <w:color w:val="000000"/>
          <w:sz w:val="18"/>
          <w:szCs w:val="18"/>
          <w:lang w:eastAsia="tr-TR"/>
        </w:rPr>
        <w:t>karbonsülfür</w:t>
      </w:r>
      <w:proofErr w:type="spellEnd"/>
      <w:r w:rsidRPr="00AF39B7">
        <w:rPr>
          <w:rFonts w:ascii="Times New Roman" w:eastAsia="Times New Roman" w:hAnsi="Times New Roman" w:cs="Times New Roman"/>
          <w:color w:val="000000"/>
          <w:sz w:val="18"/>
          <w:szCs w:val="18"/>
          <w:lang w:eastAsia="tr-TR"/>
        </w:rPr>
        <w:t xml:space="preserve"> için, depolanan hacim 15000 m³’ü ve havuzlama yüzeyi 700 m²’</w:t>
      </w:r>
      <w:proofErr w:type="spellStart"/>
      <w:r w:rsidRPr="00AF39B7">
        <w:rPr>
          <w:rFonts w:ascii="Times New Roman" w:eastAsia="Times New Roman" w:hAnsi="Times New Roman" w:cs="Times New Roman"/>
          <w:color w:val="000000"/>
          <w:sz w:val="18"/>
          <w:szCs w:val="18"/>
          <w:lang w:eastAsia="tr-TR"/>
        </w:rPr>
        <w:t>yi</w:t>
      </w:r>
      <w:proofErr w:type="spellEnd"/>
      <w:r w:rsidRPr="00AF39B7">
        <w:rPr>
          <w:rFonts w:ascii="Times New Roman" w:eastAsia="Times New Roman" w:hAnsi="Times New Roman" w:cs="Times New Roman"/>
          <w:color w:val="000000"/>
          <w:sz w:val="18"/>
          <w:szCs w:val="18"/>
          <w:lang w:eastAsia="tr-TR"/>
        </w:rPr>
        <w:t xml:space="preserve"> geçmediği sürece, bir havuzlama bölgesi yapılabilir.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(a) ve (b) bentlerinde belirtilen esaslar, sınıfı, Sınıf I, Sınıf II ve Sınıf III sıvılar ile beraber depolandığında da geçerlidir.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Tankların, yüksekliklerinin 4/5’inden daha alçak olan set ve duvarlardan en az 3 m uzaklıkta olması gerekir. Bu konudaki ölçüm, tank cidarından yapılır.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h) Havuzlama hacimlerinin set ve duvar depolarından boru geçiyor ise, bunların sızdırmaz şekilde yerleştirilmesi ve havuzlama hacminden su boşaltma imkânı bulunması gerekir. Akıntıların kapanabilir ve yanıcı sıvıyı ayırabilen düzen ile donatılması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ı) Havuzlama hacmi içinde bölmeler yapılmış ise, bunların yüksekliği dış duvarların yüksekliğinin 4/5’inden daha az olamaz ve kanal var ise, üstünün açık olması gerekir. Bu amaçla kanal üzerine ızgara konulabilir.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i) Havuzlama bölgesinde, tanklar dışında yalnız armatür ve boru bulunabilir.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Koruma bölgesi: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Yerüstü tanklarında yapılan depolamada, tankların çevresinde koruyucu uzaklık bırakılması gerekir. Bu uzaklıklar, Ek-12/</w:t>
      </w:r>
      <w:proofErr w:type="spellStart"/>
      <w:r w:rsidRPr="00AF39B7">
        <w:rPr>
          <w:rFonts w:ascii="Times New Roman" w:eastAsia="Times New Roman" w:hAnsi="Times New Roman" w:cs="Times New Roman"/>
          <w:color w:val="000000"/>
          <w:sz w:val="18"/>
          <w:szCs w:val="18"/>
          <w:lang w:eastAsia="tr-TR"/>
        </w:rPr>
        <w:t>C’de</w:t>
      </w:r>
      <w:proofErr w:type="spellEnd"/>
      <w:r w:rsidRPr="00AF39B7">
        <w:rPr>
          <w:rFonts w:ascii="Times New Roman" w:eastAsia="Times New Roman" w:hAnsi="Times New Roman" w:cs="Times New Roman"/>
          <w:color w:val="000000"/>
          <w:sz w:val="18"/>
          <w:szCs w:val="18"/>
          <w:lang w:eastAsia="tr-TR"/>
        </w:rPr>
        <w:t xml:space="preserve"> verilen değerlere göre belirlenir.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Depolama taşınabilir kaplar ile yapılıyor ise, uzaklıklar Ek-12/</w:t>
      </w:r>
      <w:proofErr w:type="spellStart"/>
      <w:r w:rsidRPr="00AF39B7">
        <w:rPr>
          <w:rFonts w:ascii="Times New Roman" w:eastAsia="Times New Roman" w:hAnsi="Times New Roman" w:cs="Times New Roman"/>
          <w:color w:val="000000"/>
          <w:sz w:val="18"/>
          <w:szCs w:val="18"/>
          <w:lang w:eastAsia="tr-TR"/>
        </w:rPr>
        <w:t>D’de</w:t>
      </w:r>
      <w:proofErr w:type="spellEnd"/>
      <w:r w:rsidRPr="00AF39B7">
        <w:rPr>
          <w:rFonts w:ascii="Times New Roman" w:eastAsia="Times New Roman" w:hAnsi="Times New Roman" w:cs="Times New Roman"/>
          <w:color w:val="000000"/>
          <w:sz w:val="18"/>
          <w:szCs w:val="18"/>
          <w:lang w:eastAsia="tr-TR"/>
        </w:rPr>
        <w:t xml:space="preserve"> verilen değerlere uygun olarak belirlenir. Uzaklıklar, depolanan kap topluluğunun dış sınırlarından itibaren ölçülür.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Koruyucu bölge genişliği tank cidarından itibaren ölçülür ve en az 2/3’ünün havuzlama bölgesi dışında olması gerekir. Ölçümde, havuzlama duvarının iç kenarının üstü esas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Koruyucu bölgede depo işletmesinin yapılabilmesi için gerekli olan tesis ve binalar, havuzlama bölgesi dışında olmak şartı ile kurulabilir.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Tehlike bölgeleri: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Aşağıdaki maddelerde aksi belirtilmediği sürece tank cidarından itibaren 5 </w:t>
      </w:r>
      <w:proofErr w:type="spellStart"/>
      <w:r w:rsidRPr="00AF39B7">
        <w:rPr>
          <w:rFonts w:ascii="Times New Roman" w:eastAsia="Times New Roman" w:hAnsi="Times New Roman" w:cs="Times New Roman"/>
          <w:color w:val="000000"/>
          <w:sz w:val="18"/>
          <w:szCs w:val="18"/>
          <w:lang w:eastAsia="tr-TR"/>
        </w:rPr>
        <w:t>m'lik</w:t>
      </w:r>
      <w:proofErr w:type="spellEnd"/>
      <w:r w:rsidRPr="00AF39B7">
        <w:rPr>
          <w:rFonts w:ascii="Times New Roman" w:eastAsia="Times New Roman" w:hAnsi="Times New Roman" w:cs="Times New Roman"/>
          <w:color w:val="000000"/>
          <w:sz w:val="18"/>
          <w:szCs w:val="18"/>
          <w:lang w:eastAsia="tr-TR"/>
        </w:rPr>
        <w:t xml:space="preserve"> bir uzaklık, zeminden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yüksekliğine kadar 2. Tehlike Bölgesidir.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Yanıcı sıvılar bir havuzlama bölgesi içinde depolanmış ise, bu bölge havuz setinin üst kenarının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üstüne kadar 1. Tehlike Bölgesidir.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Yanıcı sıvıların yerüstünde açıkta depolandığı arazinin, genel trafik akışına açık olmaması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Depolama sahasına işi olmayanların girişinin yasaklanması ve bu yasağın uygun bir levha ile gösterilmesi gerekir.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Depolama tankları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120-</w:t>
      </w:r>
      <w:r w:rsidRPr="00AF39B7">
        <w:rPr>
          <w:rFonts w:ascii="Times New Roman" w:eastAsia="Times New Roman" w:hAnsi="Times New Roman" w:cs="Times New Roman"/>
          <w:color w:val="000000"/>
          <w:sz w:val="18"/>
          <w:szCs w:val="18"/>
          <w:lang w:eastAsia="tr-TR"/>
        </w:rPr>
        <w:t> (1) Yeraltı tanklarında, yerüstü tanklarında ve taşınabilir kapların doldurulduğu ve boşaltıldığı yerlerde uyulması mecburi olan hususlar bu maddede belirtilmiştir: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Yeraltı tankları: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a) Yeraltı tankı, yeraltına tamamen gömülü, üzerindeki toprak tabakası en az 60 cm olan ve ayrıca üstü en az 10 </w:t>
      </w:r>
      <w:proofErr w:type="spellStart"/>
      <w:r w:rsidRPr="00AF39B7">
        <w:rPr>
          <w:rFonts w:ascii="Times New Roman" w:eastAsia="Times New Roman" w:hAnsi="Times New Roman" w:cs="Times New Roman"/>
          <w:color w:val="000000"/>
          <w:sz w:val="18"/>
          <w:szCs w:val="18"/>
          <w:lang w:eastAsia="tr-TR"/>
        </w:rPr>
        <w:t>cm’lik</w:t>
      </w:r>
      <w:proofErr w:type="spellEnd"/>
      <w:r w:rsidRPr="00AF39B7">
        <w:rPr>
          <w:rFonts w:ascii="Times New Roman" w:eastAsia="Times New Roman" w:hAnsi="Times New Roman" w:cs="Times New Roman"/>
          <w:color w:val="000000"/>
          <w:sz w:val="18"/>
          <w:szCs w:val="18"/>
          <w:lang w:eastAsia="tr-TR"/>
        </w:rPr>
        <w:t xml:space="preserve"> bir beton tabakası ile örtülen tankı ifade eder. 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kenarlarından en az 50 cm taşması gerekir. Beton plaka ile üzeri kapatılmayan tankların üzerinden araç geçişini önlemek üzere, tankın gömülü olduğu alanın etrafı en az 180 cm yüksekliğinde tel örgü ile çevrilir.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Tankların meskun yerlere olan uzaklığı ile kendi aralarındaki uzaklık için Ek-12/</w:t>
      </w:r>
      <w:proofErr w:type="spellStart"/>
      <w:r w:rsidRPr="00AF39B7">
        <w:rPr>
          <w:rFonts w:ascii="Times New Roman" w:eastAsia="Times New Roman" w:hAnsi="Times New Roman" w:cs="Times New Roman"/>
          <w:color w:val="000000"/>
          <w:sz w:val="18"/>
          <w:szCs w:val="18"/>
          <w:lang w:eastAsia="tr-TR"/>
        </w:rPr>
        <w:t>Ç’deki</w:t>
      </w:r>
      <w:proofErr w:type="spellEnd"/>
      <w:r w:rsidRPr="00AF39B7">
        <w:rPr>
          <w:rFonts w:ascii="Times New Roman" w:eastAsia="Times New Roman" w:hAnsi="Times New Roman" w:cs="Times New Roman"/>
          <w:color w:val="000000"/>
          <w:sz w:val="18"/>
          <w:szCs w:val="18"/>
          <w:lang w:eastAsia="tr-TR"/>
        </w:rPr>
        <w:t xml:space="preserve"> değerler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Yeraltı tanklarının içi, 0. Tehlike ve bakım işlerinin yapıldığı kanal veya kapak bölmesi, 1. Tehlike Bölgesidir.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Yeraltı tanklarının beklenen mekanik etkilerde ve yangın hâlinde sızdırmaz kalabilmesi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d) Korozyona dayanıklı olmayan malzemeden yapılmış yeraltı tankları, korozyon tehlikesine karşı, dışından </w:t>
      </w:r>
      <w:proofErr w:type="spellStart"/>
      <w:r w:rsidRPr="00AF39B7">
        <w:rPr>
          <w:rFonts w:ascii="Times New Roman" w:eastAsia="Times New Roman" w:hAnsi="Times New Roman" w:cs="Times New Roman"/>
          <w:color w:val="000000"/>
          <w:sz w:val="18"/>
          <w:szCs w:val="18"/>
          <w:lang w:eastAsia="tr-TR"/>
        </w:rPr>
        <w:t>zedesiz</w:t>
      </w:r>
      <w:proofErr w:type="spellEnd"/>
      <w:r w:rsidRPr="00AF39B7">
        <w:rPr>
          <w:rFonts w:ascii="Times New Roman" w:eastAsia="Times New Roman" w:hAnsi="Times New Roman" w:cs="Times New Roman"/>
          <w:color w:val="000000"/>
          <w:sz w:val="18"/>
          <w:szCs w:val="18"/>
          <w:lang w:eastAsia="tr-TR"/>
        </w:rPr>
        <w:t xml:space="preserve"> ve zarar görmemiş bir yalıtım tabakası ile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Tankların kamuya ait boru ve diğer şebekelerden en az 1 m uzaklığa yerleştirilmesi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f) Tankın, toprak doldurulmadan önce, en az 200 mm kalınlığında, yanmaz ve </w:t>
      </w:r>
      <w:proofErr w:type="gramStart"/>
      <w:r w:rsidRPr="00AF39B7">
        <w:rPr>
          <w:rFonts w:ascii="Times New Roman" w:eastAsia="Times New Roman" w:hAnsi="Times New Roman" w:cs="Times New Roman"/>
          <w:color w:val="000000"/>
          <w:sz w:val="18"/>
          <w:szCs w:val="18"/>
          <w:lang w:eastAsia="tr-TR"/>
        </w:rPr>
        <w:t>izolasyonuna</w:t>
      </w:r>
      <w:proofErr w:type="gramEnd"/>
      <w:r w:rsidRPr="00AF39B7">
        <w:rPr>
          <w:rFonts w:ascii="Times New Roman" w:eastAsia="Times New Roman" w:hAnsi="Times New Roman" w:cs="Times New Roman"/>
          <w:color w:val="000000"/>
          <w:sz w:val="18"/>
          <w:szCs w:val="18"/>
          <w:lang w:eastAsia="tr-TR"/>
        </w:rPr>
        <w:t xml:space="preserve"> etki etmeyen bir tabaka ile örtülmesi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g) Tanklar tesis edilecekleri yerde imal edilmiyor ise, </w:t>
      </w:r>
      <w:proofErr w:type="gramStart"/>
      <w:r w:rsidRPr="00AF39B7">
        <w:rPr>
          <w:rFonts w:ascii="Times New Roman" w:eastAsia="Times New Roman" w:hAnsi="Times New Roman" w:cs="Times New Roman"/>
          <w:color w:val="000000"/>
          <w:sz w:val="18"/>
          <w:szCs w:val="18"/>
          <w:lang w:eastAsia="tr-TR"/>
        </w:rPr>
        <w:t>izolasyonun</w:t>
      </w:r>
      <w:proofErr w:type="gramEnd"/>
      <w:r w:rsidRPr="00AF39B7">
        <w:rPr>
          <w:rFonts w:ascii="Times New Roman" w:eastAsia="Times New Roman" w:hAnsi="Times New Roman" w:cs="Times New Roman"/>
          <w:color w:val="000000"/>
          <w:sz w:val="18"/>
          <w:szCs w:val="18"/>
          <w:lang w:eastAsia="tr-TR"/>
        </w:rPr>
        <w:t xml:space="preserve"> sağlamlığı ve yerleştirilirken sağlam kaldığı, yetkili bir kişi tarafından tankın yerleştirilmesi sırasında tespit edilir. Tankların zedelenmeden, hazırlanan çukura yerleştirilmeleri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Yerüstü tankları: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Yerüstü tanklarının içi, 0. Tehlike Bölgesidir.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Yerüstü tanklarının beklenen mekanik etki ve yangın hâlinde sızdırmaz kalması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Tank cidarları dıştan korozyona maruz ve korozyona dayanıksız malzemeden yapılmış ise, uygun şekilde bu etkilerden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Tanklar içindeki sıvı sebebiyle içerden korozyona maruz ise, tankların içi de uygun şekilde korunur.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Tanklar ve bölmeli tankların her bölmesi havalandırma boruları ile donatılır.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Birkaç tank, ayrı tehlikeli gruba ait sıvılar ihtiva etmiyor veya içlerindeki sıvıların karışmalarından tehlikeli bir reaksiyon beklenmiyor ise, ortak boru hattı üzerinden havalandırılabilir.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g) Tankın sıvı hacmine bağlanan her boru bir vana ile kapatılır. Vanalar, kolay ulaşılır ve görülen bir şekilde, tanka yakın olarak düzenlenir.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Sınıf I, Sınıf II ve Sınıf III sıvıların doldurulduğu tanklar, elektrostatik yüklemeye karşı emniyete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Taşınabilir kapların doldurulduğu ve boşaltıldığı yerler: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Taşınabilir veya araç üstü tankların doldurulup boşaltıldığı yerlerdeki teçhizatta, tankın elektrostatik yüklenme tehlikesini önleyecek tedbirler alınır.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Dolum ve boşaltım yapılan yerlerde, akan sıvının yerüstü ve yeraltı su kaynaklarına ve kanalizasyona karışması önlenir.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Dolum yapılan yerlerin 15 m yarıçapa ve zeminden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yüksekliğe kadar ve dolum ağzından itibaren 5 m yarıçapa ve ağızdan 3 m yüksekliğe kadar olan civarı, 1. Tehlike Bölgesidir.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Boşaltma yapılan yerlerden ve boşaltma sırasında açılan hava tahliye ağzından (buhar haznesinden) yanıcı buharların çıkabileceği açıklıkların 5 m yarıçapa ve zeminden </w:t>
      </w:r>
      <w:proofErr w:type="gramStart"/>
      <w:r w:rsidRPr="00AF39B7">
        <w:rPr>
          <w:rFonts w:ascii="Times New Roman" w:eastAsia="Times New Roman" w:hAnsi="Times New Roman" w:cs="Times New Roman"/>
          <w:color w:val="000000"/>
          <w:sz w:val="18"/>
          <w:szCs w:val="18"/>
          <w:lang w:eastAsia="tr-TR"/>
        </w:rPr>
        <w:t>0.8</w:t>
      </w:r>
      <w:proofErr w:type="gramEnd"/>
      <w:r w:rsidRPr="00AF39B7">
        <w:rPr>
          <w:rFonts w:ascii="Times New Roman" w:eastAsia="Times New Roman" w:hAnsi="Times New Roman" w:cs="Times New Roman"/>
          <w:color w:val="000000"/>
          <w:sz w:val="18"/>
          <w:szCs w:val="18"/>
          <w:lang w:eastAsia="tr-TR"/>
        </w:rPr>
        <w:t xml:space="preserve"> m yüksekliğe kadar olan civarı, 2. Tehlike Bölgesidir.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Akaryakıt servis istasyonları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121-</w:t>
      </w:r>
      <w:r w:rsidRPr="00AF39B7">
        <w:rPr>
          <w:rFonts w:ascii="Times New Roman" w:eastAsia="Times New Roman" w:hAnsi="Times New Roman" w:cs="Times New Roman"/>
          <w:color w:val="000000"/>
          <w:sz w:val="18"/>
          <w:szCs w:val="18"/>
          <w:lang w:eastAsia="tr-TR"/>
        </w:rPr>
        <w:t> (1) Servis istasyonları kurulurken bu Yönetmelikte yer almayan hususlar hakkında, Karayolları Kenarında Yapılacak ve Açılacak Tesisler Hakkında Yönetmelik ve ilgili standart hükümlerine uyulur.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Servis istasyonları kurulurken, Ek-13’de verilen uzaklıklara uyulur ve yeterli havalandırma sağlanır.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İkmal kolonlarının içi, 1. Tehlike Bölgesidir. Kolonların orta noktalarından 1 m yarıçaplı çevresi, kolon yüksekliğine kadar 2. Tehlike Bölgesidir.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Akaryakıt istasyonlarının düzenlenmesinde aşağıda belirtilen esaslara uyulur: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Akaryakıt servis istasyonlarında, akaryakıt, ancak 120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maddenin ikinci fıkrasında belirtilen yeraltı tanklarında depolanabilir.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b) Tanklar, betonarme havuz içerisine yerleştirilir. Tank başına 45000 litreyi geçmemek şartı </w:t>
      </w:r>
      <w:proofErr w:type="gramStart"/>
      <w:r w:rsidRPr="00AF39B7">
        <w:rPr>
          <w:rFonts w:ascii="Times New Roman" w:eastAsia="Times New Roman" w:hAnsi="Times New Roman" w:cs="Times New Roman"/>
          <w:color w:val="000000"/>
          <w:sz w:val="18"/>
          <w:szCs w:val="18"/>
          <w:lang w:eastAsia="tr-TR"/>
        </w:rPr>
        <w:t>ile,</w:t>
      </w:r>
      <w:proofErr w:type="gramEnd"/>
      <w:r w:rsidRPr="00AF39B7">
        <w:rPr>
          <w:rFonts w:ascii="Times New Roman" w:eastAsia="Times New Roman" w:hAnsi="Times New Roman" w:cs="Times New Roman"/>
          <w:color w:val="000000"/>
          <w:sz w:val="18"/>
          <w:szCs w:val="18"/>
          <w:lang w:eastAsia="tr-TR"/>
        </w:rPr>
        <w:t xml:space="preserve"> bir istasyonda 250000 litre akaryakıt depolanabilir.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Akaryakıt servis istasyonunun tamamı, merkezi ve gelişmiş bir topraklama sistemine bağlanır. Topraklama hattından bir seyyar uç, dolum ağzı muhafazası içine alınarak boşaltım yapan tankerlerin topraklanmasında kullanılır.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Enerji nakil hatları ve yeraltı kabloları ile ilgili hususlar hakkında, </w:t>
      </w:r>
      <w:proofErr w:type="gramStart"/>
      <w:r w:rsidRPr="00AF39B7">
        <w:rPr>
          <w:rFonts w:ascii="Times New Roman" w:eastAsia="Times New Roman" w:hAnsi="Times New Roman" w:cs="Times New Roman"/>
          <w:color w:val="000000"/>
          <w:sz w:val="18"/>
          <w:szCs w:val="18"/>
          <w:lang w:eastAsia="tr-TR"/>
        </w:rPr>
        <w:t>30/11/2000</w:t>
      </w:r>
      <w:proofErr w:type="gramEnd"/>
      <w:r w:rsidRPr="00AF39B7">
        <w:rPr>
          <w:rFonts w:ascii="Times New Roman" w:eastAsia="Times New Roman" w:hAnsi="Times New Roman" w:cs="Times New Roman"/>
          <w:color w:val="000000"/>
          <w:sz w:val="18"/>
          <w:szCs w:val="18"/>
          <w:lang w:eastAsia="tr-TR"/>
        </w:rPr>
        <w:t xml:space="preserve"> tarihli ve 24246 sayılı Resmi Gazetede yayımlanan Elektrikli Kuvvetli Akım Tesisleri Yönetmeliği hükümleri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İkmal kolonları ve ikmal sistemleri, devrilmeye ve araç çarpmalarına karşı emniyete alınır. Bunlar, zemin seviyesinin altına ve özellikle bodrumlara konulamaz.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İkmal kolonunun 5 m yarıçaplı çevresinde, daha alt kotlardaki hacimlere giden kanal, boru ve tesisat açıklıklarının bulunmaması gerekir. Boru ve kabloların geçtiği kanallarda yanıcı buhar karışımları meydana gelmesi, kum doldurulması gibi yollarla önlenir.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Courier New" w:eastAsia="Times New Roman" w:hAnsi="Courier New" w:cs="Courier New"/>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f) Boşaltma ünitesi, depo dolduğunda otomatik olarak kapanan bir vana ile donatılır veya vananın açma kolunda sabitleştirme düzeni bulunmaması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 xml:space="preserve">g) İstasyonda, her </w:t>
      </w:r>
      <w:proofErr w:type="spellStart"/>
      <w:r w:rsidRPr="00AF39B7">
        <w:rPr>
          <w:rFonts w:ascii="Times New Roman" w:eastAsia="Times New Roman" w:hAnsi="Times New Roman" w:cs="Times New Roman"/>
          <w:color w:val="000000"/>
          <w:sz w:val="18"/>
          <w:szCs w:val="18"/>
          <w:lang w:eastAsia="tr-TR"/>
        </w:rPr>
        <w:t>dispenser</w:t>
      </w:r>
      <w:proofErr w:type="spellEnd"/>
      <w:r w:rsidRPr="00AF39B7">
        <w:rPr>
          <w:rFonts w:ascii="Times New Roman" w:eastAsia="Times New Roman" w:hAnsi="Times New Roman" w:cs="Times New Roman"/>
          <w:color w:val="000000"/>
          <w:sz w:val="18"/>
          <w:szCs w:val="18"/>
          <w:lang w:eastAsia="tr-TR"/>
        </w:rPr>
        <w:t xml:space="preserve"> adasının yanında ve her binanın içerisinde, TS 862-EN 3'e uygun en az 1 adet 6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kimyevi tozlu, ilave olarak istasyon içerisinde farklı yerlerde ve fakat doldurma ağzına 7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yakın ve 25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uzak olmayacak şekilde, asgari 89 B söndürme etkisi olan en az 2 adet 50 </w:t>
      </w:r>
      <w:proofErr w:type="spellStart"/>
      <w:r w:rsidRPr="00AF39B7">
        <w:rPr>
          <w:rFonts w:ascii="Times New Roman" w:eastAsia="Times New Roman" w:hAnsi="Times New Roman" w:cs="Times New Roman"/>
          <w:color w:val="000000"/>
          <w:sz w:val="18"/>
          <w:szCs w:val="18"/>
          <w:lang w:eastAsia="tr-TR"/>
        </w:rPr>
        <w:t>kg'lık</w:t>
      </w:r>
      <w:proofErr w:type="spellEnd"/>
      <w:r w:rsidRPr="00AF39B7">
        <w:rPr>
          <w:rFonts w:ascii="Times New Roman" w:eastAsia="Times New Roman" w:hAnsi="Times New Roman" w:cs="Times New Roman"/>
          <w:color w:val="000000"/>
          <w:sz w:val="18"/>
          <w:szCs w:val="18"/>
          <w:lang w:eastAsia="tr-TR"/>
        </w:rPr>
        <w:t xml:space="preserve"> kuru kimyevi tozlu tekerlekli yangın söndürme cihazı olması şarttır.</w:t>
      </w:r>
      <w:proofErr w:type="gramEnd"/>
    </w:p>
    <w:p w:rsidR="00AF39B7" w:rsidRPr="00AF39B7" w:rsidRDefault="00AF39B7" w:rsidP="00AF39B7">
      <w:pPr>
        <w:spacing w:before="100" w:beforeAutospacing="1" w:after="100" w:afterAutospacing="1"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ğ) İstasyonda, yıldırım tehlikesine karşı ilgili yönetmeliklere ve standartlara uygun yıldırımdan korunma tesisatı yapılır.   </w:t>
      </w:r>
    </w:p>
    <w:p w:rsidR="00AF39B7" w:rsidRPr="00AF39B7" w:rsidRDefault="00AF39B7" w:rsidP="00AF39B7">
      <w:pPr>
        <w:spacing w:before="100" w:beforeAutospacing="1" w:after="100" w:afterAutospacing="1"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olarak yangından korunma işlemleri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122-</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karbondioksit, kuru kimyevi toz ve su kullanılabilir.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Yağmurlama tesisatının, bir tank yangınında, komşu tankın ısınarak tutuşmasını ve  patlamasını önleyecek kapasitede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Tank ve bağlı bölümleri, yalnız başına topraklayıcı hat olarak kullanılamaz. Topraklayıcı hat malzemesi, tank ve borularda korozyon yapmayacak malzemeden seçilir.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Bu bölümdeki hükümlerin uygulanmayacağı alanlar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123-</w:t>
      </w:r>
      <w:r w:rsidRPr="00AF39B7">
        <w:rPr>
          <w:rFonts w:ascii="Times New Roman" w:eastAsia="Times New Roman" w:hAnsi="Times New Roman" w:cs="Times New Roman"/>
          <w:color w:val="000000"/>
          <w:sz w:val="18"/>
          <w:szCs w:val="18"/>
          <w:lang w:eastAsia="tr-TR"/>
        </w:rPr>
        <w:t> (1) Bu Bölümde yer alan hükümler;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Herhangi bir ticari veya endüstriyel faaliyet için yapılmayan, ısıtma merkezi kazan daireleri ve yakıt depoları gibi depolama ve doldurma işleri hakkında,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Araç depoları, yer değiştirebilen tesisler ve 300 litreye kadar depo hacmi olan sabit tesisler ile söz konusu araç ve tesislerin ayrılmaz parçası olan yakıt kapları hakkında,</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İşletmelerde, herhangi bir yanıcı sıvının, üretimde işlenmesi veya ürün veya ara ürün olarak kısa süre için depolanması hâlinde,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uygulanmaz</w:t>
      </w:r>
      <w:proofErr w:type="gramEnd"/>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DOKUZUNCU KISIM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Güvenliği Sorumluluğu, Ekipler, Eğitim,</w:t>
      </w:r>
    </w:p>
    <w:p w:rsidR="00AF39B7" w:rsidRPr="00AF39B7" w:rsidRDefault="00AF39B7" w:rsidP="00AF39B7">
      <w:pPr>
        <w:spacing w:after="0" w:line="24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Denetim, İşbirliği, Ödenek ve İç Düzenlemeler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Güvenliği Sorumluluğu</w:t>
      </w:r>
    </w:p>
    <w:p w:rsidR="00AF39B7" w:rsidRPr="00AF39B7" w:rsidRDefault="00AF39B7" w:rsidP="00AF39B7">
      <w:pPr>
        <w:spacing w:after="0" w:line="240" w:lineRule="atLeast"/>
        <w:ind w:firstLine="567"/>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güvenliği sorumluluğu</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MADDE 124-</w:t>
      </w:r>
      <w:r w:rsidRPr="00AF39B7">
        <w:rPr>
          <w:rFonts w:ascii="Times New Roman" w:eastAsia="Times New Roman" w:hAnsi="Times New Roman" w:cs="Times New Roman"/>
          <w:color w:val="000000"/>
          <w:sz w:val="18"/>
          <w:szCs w:val="18"/>
          <w:lang w:eastAsia="tr-TR"/>
        </w:rPr>
        <w:t> (1) Yapı, bina, tesis ve işletmelerde yangın güvenliğinden; kamu ve özel kurum ve kuruluşlarda en büyük amir, diğer bina, tesis ve işletmelerde ise sahip veya yöneticiler sorumludur.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güvenliği sorumlusunun belirlenmesi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125-</w:t>
      </w:r>
      <w:r w:rsidRPr="00AF39B7">
        <w:rPr>
          <w:rFonts w:ascii="Times New Roman" w:eastAsia="Times New Roman" w:hAnsi="Times New Roman" w:cs="Times New Roman"/>
          <w:color w:val="000000"/>
          <w:sz w:val="18"/>
          <w:szCs w:val="18"/>
          <w:lang w:eastAsia="tr-TR"/>
        </w:rPr>
        <w:t>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(2) Kamu binalarında bir gece bekçisi veya güvenlik görevlisi bulunması asıldır. Gece bekçisi temin edilemeyen yerlerde,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Hizmetli sayısı 2'den fazla değilse, durum en yakın polis veya jandarma karakoluna bir yazıyla bildirilir ve binanın devriyeler tarafından sık </w:t>
      </w:r>
      <w:proofErr w:type="spellStart"/>
      <w:r w:rsidRPr="00AF39B7">
        <w:rPr>
          <w:rFonts w:ascii="Times New Roman" w:eastAsia="Times New Roman" w:hAnsi="Times New Roman" w:cs="Times New Roman"/>
          <w:color w:val="000000"/>
          <w:sz w:val="18"/>
          <w:szCs w:val="18"/>
          <w:lang w:eastAsia="tr-TR"/>
        </w:rPr>
        <w:t>sık</w:t>
      </w:r>
      <w:proofErr w:type="spellEnd"/>
      <w:r w:rsidRPr="00AF39B7">
        <w:rPr>
          <w:rFonts w:ascii="Times New Roman" w:eastAsia="Times New Roman" w:hAnsi="Times New Roman" w:cs="Times New Roman"/>
          <w:color w:val="000000"/>
          <w:sz w:val="18"/>
          <w:szCs w:val="18"/>
          <w:lang w:eastAsia="tr-TR"/>
        </w:rPr>
        <w:t xml:space="preserve"> kontrol edilmesi sağlanır.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Kamu binalarında resmî tatil ve bayram günlerinde de hizmetlilerce sırayla nöbet tutulur. Nöbetçi personele, fazla mesai ücreti ödenemediği takdirde nöbet tuttuğu saat kadar mesai günlerinde izin verilir.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Ekiplerin Kuruluşu, Görevleri ve Çalışma Esasları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Ekiplerin kuruluşu</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126- </w:t>
      </w:r>
      <w:r w:rsidRPr="00AF39B7">
        <w:rPr>
          <w:rFonts w:ascii="Times New Roman" w:eastAsia="Times New Roman" w:hAnsi="Times New Roman" w:cs="Times New Roman"/>
          <w:color w:val="000000"/>
          <w:sz w:val="18"/>
          <w:szCs w:val="18"/>
          <w:lang w:eastAsia="tr-TR"/>
        </w:rPr>
        <w:t xml:space="preserve">(1)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binaları ile içinde 50 kişiden fazla insan bulunan konut dışı her türlü yapıda, binada, tesiste, işletmede ve içinde 200’den fazla kişinin barındığı sitelerde aşağıdaki acil durum ekipleri oluşturulur.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Söndürme ekibi,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Kurtarma ekibi,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Koruma ekibi,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İlk yardım ekibi.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Birinci fıkrada belirtilenler dışındaki yapı, bina, tesis ve işletmelerde ise; bina sahibinin, yöneticisinin veya amirinin uygun göreceği tedbirler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Ekipler, 136 </w:t>
      </w:r>
      <w:proofErr w:type="spellStart"/>
      <w:r w:rsidRPr="00AF39B7">
        <w:rPr>
          <w:rFonts w:ascii="Times New Roman" w:eastAsia="Times New Roman" w:hAnsi="Times New Roman" w:cs="Times New Roman"/>
          <w:color w:val="000000"/>
          <w:sz w:val="18"/>
          <w:szCs w:val="18"/>
          <w:lang w:eastAsia="tr-TR"/>
        </w:rPr>
        <w:t>ncı</w:t>
      </w:r>
      <w:proofErr w:type="spellEnd"/>
      <w:r w:rsidRPr="00AF39B7">
        <w:rPr>
          <w:rFonts w:ascii="Times New Roman" w:eastAsia="Times New Roman" w:hAnsi="Times New Roman" w:cs="Times New Roman"/>
          <w:color w:val="000000"/>
          <w:sz w:val="18"/>
          <w:szCs w:val="18"/>
          <w:lang w:eastAsia="tr-TR"/>
        </w:rPr>
        <w:t xml:space="preserve"> madde uyarınca çıkarılan iç düzenlemeleri</w:t>
      </w:r>
      <w:r w:rsidRPr="00AF39B7">
        <w:rPr>
          <w:rFonts w:ascii="Times New Roman" w:eastAsia="Times New Roman" w:hAnsi="Times New Roman" w:cs="Times New Roman"/>
          <w:color w:val="0000FF"/>
          <w:sz w:val="18"/>
          <w:szCs w:val="18"/>
          <w:lang w:eastAsia="tr-TR"/>
        </w:rPr>
        <w:t> </w:t>
      </w:r>
      <w:r w:rsidRPr="00AF39B7">
        <w:rPr>
          <w:rFonts w:ascii="Times New Roman" w:eastAsia="Times New Roman" w:hAnsi="Times New Roman" w:cs="Times New Roman"/>
          <w:color w:val="000000"/>
          <w:sz w:val="18"/>
          <w:szCs w:val="18"/>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Her ekipte bir ekip başı bulunur. Ekip başı, aynı zamanda iç düzenlemeleri</w:t>
      </w:r>
      <w:r w:rsidRPr="00AF39B7">
        <w:rPr>
          <w:rFonts w:ascii="Times New Roman" w:eastAsia="Times New Roman" w:hAnsi="Times New Roman" w:cs="Times New Roman"/>
          <w:color w:val="0000FF"/>
          <w:sz w:val="18"/>
          <w:szCs w:val="18"/>
          <w:lang w:eastAsia="tr-TR"/>
        </w:rPr>
        <w:t> </w:t>
      </w:r>
      <w:r w:rsidRPr="00AF39B7">
        <w:rPr>
          <w:rFonts w:ascii="Times New Roman" w:eastAsia="Times New Roman" w:hAnsi="Times New Roman" w:cs="Times New Roman"/>
          <w:color w:val="000000"/>
          <w:sz w:val="18"/>
          <w:szCs w:val="18"/>
          <w:lang w:eastAsia="tr-TR"/>
        </w:rPr>
        <w:t>uygulamakla  görevli amirin yardımcısıdır.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5309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Acil durum ekiplerinin görevleri ile isim ve adres listeleri bina içinde kolayca görülebilecek yerlerde asılı olarak bulundurulur.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Ekiplerin görevleri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127-</w:t>
      </w:r>
      <w:r w:rsidRPr="00AF39B7">
        <w:rPr>
          <w:rFonts w:ascii="Times New Roman" w:eastAsia="Times New Roman" w:hAnsi="Times New Roman" w:cs="Times New Roman"/>
          <w:color w:val="000000"/>
          <w:sz w:val="18"/>
          <w:szCs w:val="18"/>
          <w:lang w:eastAsia="tr-TR"/>
        </w:rPr>
        <w:t> (1) Ekiplerin görevleri aşağıda belirtilmiştir.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Söndürme ekibi; binada çıkacak yangına derhal müdahale ederek yangının  genişlemesine mani olmak ve söndürmek,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Kurtarma ekibi; yangın ve diğer acil durumlarda can ve mal kurtarma işlerini yapmak,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Koruma ekibi; kurtarma ekibince kurtarılan eşya ve evrakı korumak, yangın nedeniyle  ortaya çıkması muhtemel panik ve kargaşayı önlemek,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İlk Yardım ekibi; yangın sebebiyle yaralanan veya hastalanan kişilere ilk yardım yapmak.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Ekiplerin çalışma esasları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128-</w:t>
      </w:r>
      <w:r w:rsidRPr="00AF39B7">
        <w:rPr>
          <w:rFonts w:ascii="Times New Roman" w:eastAsia="Times New Roman" w:hAnsi="Times New Roman" w:cs="Times New Roman"/>
          <w:color w:val="000000"/>
          <w:sz w:val="18"/>
          <w:szCs w:val="18"/>
          <w:lang w:eastAsia="tr-TR"/>
        </w:rPr>
        <w:t> (1) Acil durum ekiplerinin birbirleriyle işbirliği yapmaları ve karşılıklı yardımlaşmada bulunmaları esastır.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(2) Ekiplerin yangın anında sevk ve idaresi, itfaiye gelinceye kadar iç düzenlemeyi</w:t>
      </w:r>
      <w:r w:rsidRPr="00AF39B7">
        <w:rPr>
          <w:rFonts w:ascii="Times New Roman" w:eastAsia="Times New Roman" w:hAnsi="Times New Roman" w:cs="Times New Roman"/>
          <w:color w:val="FF0000"/>
          <w:sz w:val="18"/>
          <w:szCs w:val="18"/>
          <w:lang w:eastAsia="tr-TR"/>
        </w:rPr>
        <w:t> </w:t>
      </w:r>
      <w:r w:rsidRPr="00AF39B7">
        <w:rPr>
          <w:rFonts w:ascii="Times New Roman" w:eastAsia="Times New Roman" w:hAnsi="Times New Roman" w:cs="Times New Roman"/>
          <w:color w:val="000000"/>
          <w:sz w:val="18"/>
          <w:szCs w:val="18"/>
          <w:lang w:eastAsia="tr-TR"/>
        </w:rPr>
        <w:t>uygulamakla  görevli amir veya yardımcılarına aittir.  Bu süre içinde ekipler amirlerinden emir alırlar. İtfaiye gelince, bu ekipler derhal itfaiye amirinin emrine girerler.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AF39B7">
        <w:rPr>
          <w:rFonts w:ascii="Times New Roman" w:eastAsia="Times New Roman" w:hAnsi="Times New Roman" w:cs="Times New Roman"/>
          <w:color w:val="000000"/>
          <w:sz w:val="18"/>
          <w:szCs w:val="18"/>
          <w:lang w:eastAsia="tr-TR"/>
        </w:rPr>
        <w:t>lans</w:t>
      </w:r>
      <w:proofErr w:type="spellEnd"/>
      <w:r w:rsidRPr="00AF39B7">
        <w:rPr>
          <w:rFonts w:ascii="Times New Roman" w:eastAsia="Times New Roman" w:hAnsi="Times New Roman" w:cs="Times New Roman"/>
          <w:color w:val="000000"/>
          <w:sz w:val="18"/>
          <w:szCs w:val="18"/>
          <w:lang w:eastAsia="tr-TR"/>
        </w:rPr>
        <w:t xml:space="preserve">, </w:t>
      </w:r>
      <w:proofErr w:type="spellStart"/>
      <w:r w:rsidRPr="00AF39B7">
        <w:rPr>
          <w:rFonts w:ascii="Times New Roman" w:eastAsia="Times New Roman" w:hAnsi="Times New Roman" w:cs="Times New Roman"/>
          <w:color w:val="000000"/>
          <w:sz w:val="18"/>
          <w:szCs w:val="18"/>
          <w:lang w:eastAsia="tr-TR"/>
        </w:rPr>
        <w:t>hidrant</w:t>
      </w:r>
      <w:proofErr w:type="spellEnd"/>
      <w:r w:rsidRPr="00AF39B7">
        <w:rPr>
          <w:rFonts w:ascii="Times New Roman" w:eastAsia="Times New Roman" w:hAnsi="Times New Roman" w:cs="Times New Roman"/>
          <w:color w:val="000000"/>
          <w:sz w:val="18"/>
          <w:szCs w:val="18"/>
          <w:lang w:eastAsia="tr-TR"/>
        </w:rPr>
        <w:t xml:space="preserve"> anahtarı ve benzeri malzemeler bulundurulur. Bulundurulacak malzemeler, itfaiye teşkilatında kullanılan malzemelere uygun olmak zorundadır. Araç-gereç ve malzemenin bakımı ve korunması, iç düzenlemeyi</w:t>
      </w:r>
      <w:r w:rsidRPr="00AF39B7">
        <w:rPr>
          <w:rFonts w:ascii="Times New Roman" w:eastAsia="Times New Roman" w:hAnsi="Times New Roman" w:cs="Times New Roman"/>
          <w:color w:val="FF0000"/>
          <w:sz w:val="18"/>
          <w:szCs w:val="18"/>
          <w:lang w:eastAsia="tr-TR"/>
        </w:rPr>
        <w:t> </w:t>
      </w:r>
      <w:r w:rsidRPr="00AF39B7">
        <w:rPr>
          <w:rFonts w:ascii="Times New Roman" w:eastAsia="Times New Roman" w:hAnsi="Times New Roman" w:cs="Times New Roman"/>
          <w:color w:val="000000"/>
          <w:sz w:val="18"/>
          <w:szCs w:val="18"/>
          <w:lang w:eastAsia="tr-TR"/>
        </w:rPr>
        <w:t> uygulamakla görevli amirin sorumluluğu altında görevliler tarafından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Yangın haberini alan acil durum ekipleri, kendilerine ait araç-gereç ve malzemelerini alarak derhal olay yerine hareket ederler. Olay yerinde;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Söndürme ekibi yangın yerinin altındaki, üstündeki ve yanlarındaki odalarda gereken tertibatı alır, yangının genişlemesini önlemeye ve söndürmeye çalışırlar.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Koruma ekibi boşaltılan eşya ve evrakı, güvenlik güçleri veya bina yetkililerinin göstereceği bir yerde muhafaza altına alır ve yangın söndürüldükten sonra o binanın ilgililerine teslim eder.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İlk yardım ekibi yangında yaralanan veya hastalananlar için ilk yardım hizmeti verir.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Yangından haberdar olan bina sahibi, yöneticisi, amiri ile acil durum ekipleri en seri şekilde görev başına gelip, söndürme, kurtarma, koruma ve ilk yardım işlerini yürütmek zorundadır.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ÜÇÜNCÜ BÖLÜM</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Eğitim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eğitim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129-</w:t>
      </w:r>
      <w:r w:rsidRPr="00AF39B7">
        <w:rPr>
          <w:rFonts w:ascii="Times New Roman" w:eastAsia="Times New Roman" w:hAnsi="Times New Roman" w:cs="Times New Roman"/>
          <w:color w:val="000000"/>
          <w:sz w:val="18"/>
          <w:szCs w:val="18"/>
          <w:lang w:eastAsia="tr-TR"/>
        </w:rPr>
        <w:t> (1)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Özel eğitim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130- </w:t>
      </w:r>
      <w:r w:rsidRPr="00AF39B7">
        <w:rPr>
          <w:rFonts w:ascii="Times New Roman" w:eastAsia="Times New Roman" w:hAnsi="Times New Roman" w:cs="Times New Roman"/>
          <w:color w:val="000000"/>
          <w:sz w:val="18"/>
          <w:szCs w:val="18"/>
          <w:lang w:eastAsia="tr-TR"/>
        </w:rPr>
        <w:t>(1) </w:t>
      </w:r>
      <w:r w:rsidRPr="00AF39B7">
        <w:rPr>
          <w:rFonts w:ascii="Times New Roman" w:eastAsia="Times New Roman" w:hAnsi="Times New Roman" w:cs="Times New Roman"/>
          <w:b/>
          <w:bCs/>
          <w:color w:val="000000"/>
          <w:sz w:val="18"/>
          <w:szCs w:val="18"/>
          <w:lang w:eastAsia="tr-TR"/>
        </w:rPr>
        <w:t xml:space="preserve">(Değişik birinci cümle: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 </w:t>
      </w:r>
      <w:r w:rsidRPr="00AF39B7">
        <w:rPr>
          <w:rFonts w:ascii="Times New Roman" w:eastAsia="Times New Roman" w:hAnsi="Times New Roman" w:cs="Times New Roman"/>
          <w:color w:val="000000"/>
          <w:sz w:val="18"/>
          <w:szCs w:val="18"/>
          <w:lang w:eastAsia="tr-TR"/>
        </w:rPr>
        <w:t>İtfaiye eğitim birimi bulunmayan belediye itfaiye teşkilatlarının yönetici personelinin; sivil savunma konularını içeren temel eğitimleri (…) Afet ve Acil Durum Yönetimi Başkanlığınca, ilk yardım temel eğitimleri ise Sağlık Bakanlığınca verilir.</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Bu personelin her türlü eğitim giderleri, kuruluşlarınca kendi bütçelerinden karşılanır. Belediye itfaiye teşkilatının yönetici personelinin teknik eğitimleri ile diğer personelin temel ve teknik eğitimleri, kendi teşkilâtlarınca yaptırılır.</w:t>
      </w:r>
      <w:r w:rsidRPr="00AF39B7">
        <w:rPr>
          <w:rFonts w:ascii="Times New Roman" w:eastAsia="Times New Roman" w:hAnsi="Times New Roman" w:cs="Times New Roman"/>
          <w:color w:val="000000"/>
          <w:sz w:val="18"/>
          <w:szCs w:val="18"/>
          <w:vertAlign w:val="superscript"/>
          <w:lang w:eastAsia="tr-TR"/>
        </w:rPr>
        <w:t>(1)</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birinci cümle: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Bünyesinde itfaiye birimi bulunduran mahalli idareler ile kamu kurum ve kuruluşları ve özel kuruluşlar ile diğer yapı, bina ve işletmelerde itfaiye birimi personelinin eğitimi, kendi imkânları ile kendi kuruluşlarınca, gerekirse bünyesinde itfaiye eğitim birimi bulunan mahalli itfaiye ve il afet ve acil durum müdürlüklerinden yararlanılarak yapılır. Bu kuruluşlar, ilgili mevzuatına uygun şekilde yangın eğitimi veren özel okul, kurs ve dershanelerden eğitim hizmeti alabilirler.</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DÖRDÜNCÜ BÖLÜM</w:t>
      </w:r>
    </w:p>
    <w:p w:rsidR="00AF39B7" w:rsidRPr="00AF39B7" w:rsidRDefault="00AF39B7" w:rsidP="00AF39B7">
      <w:pPr>
        <w:spacing w:after="0" w:line="24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Denetim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Denetim</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131-</w:t>
      </w:r>
      <w:r w:rsidRPr="00AF39B7">
        <w:rPr>
          <w:rFonts w:ascii="Times New Roman" w:eastAsia="Times New Roman" w:hAnsi="Times New Roman" w:cs="Times New Roman"/>
          <w:color w:val="000000"/>
          <w:sz w:val="18"/>
          <w:szCs w:val="18"/>
          <w:lang w:eastAsia="tr-TR"/>
        </w:rPr>
        <w:t> (1) Bu Yönetmelik hükümlerinin uygulanıp uygulanmadığı aşağıdaki şekilde denetlenir: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Özel yapı, bina, tesis ve işletmeler</w:t>
      </w:r>
      <w:r w:rsidRPr="00AF39B7">
        <w:rPr>
          <w:rFonts w:ascii="Times New Roman" w:eastAsia="Times New Roman" w:hAnsi="Times New Roman" w:cs="Times New Roman"/>
          <w:color w:val="0000FF"/>
          <w:sz w:val="18"/>
          <w:szCs w:val="18"/>
          <w:lang w:eastAsia="tr-TR"/>
        </w:rPr>
        <w:t>,</w:t>
      </w:r>
      <w:r w:rsidRPr="00AF39B7">
        <w:rPr>
          <w:rFonts w:ascii="Times New Roman" w:eastAsia="Times New Roman" w:hAnsi="Times New Roman" w:cs="Times New Roman"/>
          <w:color w:val="000000"/>
          <w:sz w:val="18"/>
          <w:szCs w:val="18"/>
          <w:lang w:eastAsia="tr-TR"/>
        </w:rPr>
        <w:t>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b)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Kamu binaları, kurum amiri ve görevlendireceği kişi veya heyet, mülki amir veya görevlendireceği heyet, kurumun bağlı veya ilgili olduğu bakanlık, müsteşarlık, genel müdürlük veya başkanlık müfettişleri veya kontrolörleri tarafından denetlenir. Denetim yetkisini haiz kişiler, kurum, kuruluş ve müesseselerin denetim sonuç raporlarını; bağlı veya ilgili olduğu bakanlık, müsteşarlık, genel müdürlük veya başkanlıklarına gönderir.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______</w:t>
      </w:r>
    </w:p>
    <w:p w:rsidR="00AF39B7" w:rsidRPr="00AF39B7" w:rsidRDefault="00AF39B7" w:rsidP="00AF39B7">
      <w:pPr>
        <w:spacing w:after="0" w:line="240" w:lineRule="atLeast"/>
        <w:ind w:left="927" w:hanging="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w:t>
      </w:r>
      <w:r w:rsidRPr="00AF39B7">
        <w:rPr>
          <w:rFonts w:ascii="Times New Roman" w:eastAsia="Times New Roman" w:hAnsi="Times New Roman" w:cs="Times New Roman"/>
          <w:i/>
          <w:iCs/>
          <w:color w:val="000000"/>
          <w:sz w:val="14"/>
          <w:szCs w:val="14"/>
          <w:lang w:eastAsia="tr-TR"/>
        </w:rPr>
        <w:t>     </w:t>
      </w:r>
      <w:proofErr w:type="gramStart"/>
      <w:r w:rsidRPr="00AF39B7">
        <w:rPr>
          <w:rFonts w:ascii="Times New Roman" w:eastAsia="Times New Roman" w:hAnsi="Times New Roman" w:cs="Times New Roman"/>
          <w:i/>
          <w:iCs/>
          <w:color w:val="000000"/>
          <w:sz w:val="16"/>
          <w:szCs w:val="16"/>
          <w:lang w:eastAsia="tr-TR"/>
        </w:rPr>
        <w:t>4/11/2020</w:t>
      </w:r>
      <w:proofErr w:type="gramEnd"/>
      <w:r w:rsidRPr="00AF39B7">
        <w:rPr>
          <w:rFonts w:ascii="Times New Roman" w:eastAsia="Times New Roman" w:hAnsi="Times New Roman" w:cs="Times New Roman"/>
          <w:i/>
          <w:iCs/>
          <w:color w:val="000000"/>
          <w:sz w:val="16"/>
          <w:szCs w:val="16"/>
          <w:lang w:eastAsia="tr-TR"/>
        </w:rPr>
        <w:t xml:space="preserve"> tarihli ve 31294 sayılı 3167 sayılı Cumhurbaşkanı Kararı ile  Yönetmeliğinin 5 inci  maddesiyle  bu fıkrada yer alan  ““Başbakanlık”” ibaresi yürürlükten kaldırılmıştır.</w:t>
      </w:r>
    </w:p>
    <w:p w:rsidR="00AF39B7" w:rsidRPr="00AF39B7" w:rsidRDefault="00AF39B7" w:rsidP="00AF39B7">
      <w:pPr>
        <w:spacing w:after="0" w:line="240" w:lineRule="atLeast"/>
        <w:ind w:left="92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5311</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BEŞİNCİ BÖLÜM</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İşbirliği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İşbirliği protokolü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132-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İtfaiye teşkilâtı bulunan belediyeler, kamu kurum ve kuruluşları ve özel kuruluşlar ile Türk Silahlı Kuvvetleri, meydana gelebilecek yangınlarda karşılıklı yardımlaşma ve işbirliği amacıyla  aralarında protokol düzenler.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 </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ALTINCI BÖLÜM</w:t>
      </w:r>
    </w:p>
    <w:p w:rsidR="00AF39B7" w:rsidRPr="00AF39B7" w:rsidRDefault="00AF39B7" w:rsidP="00AF39B7">
      <w:pPr>
        <w:spacing w:after="0" w:line="24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Ödenek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Ödenek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133-</w:t>
      </w:r>
      <w:r w:rsidRPr="00AF39B7">
        <w:rPr>
          <w:rFonts w:ascii="Times New Roman" w:eastAsia="Times New Roman" w:hAnsi="Times New Roman" w:cs="Times New Roman"/>
          <w:color w:val="000000"/>
          <w:sz w:val="18"/>
          <w:szCs w:val="18"/>
          <w:lang w:eastAsia="tr-TR"/>
        </w:rPr>
        <w:t>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Kamuya ait yapı, bina, tesis ve işletmelerde ödenek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134-</w:t>
      </w:r>
      <w:r w:rsidRPr="00AF39B7">
        <w:rPr>
          <w:rFonts w:ascii="Times New Roman" w:eastAsia="Times New Roman" w:hAnsi="Times New Roman" w:cs="Times New Roman"/>
          <w:color w:val="000000"/>
          <w:sz w:val="18"/>
          <w:szCs w:val="18"/>
          <w:lang w:eastAsia="tr-TR"/>
        </w:rPr>
        <w:t> (1) Kamuya ait yapı, bina, tesis ve işletmelerde yangınla mücadele için gereken giderler;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5/2/2018</w:t>
      </w:r>
      <w:proofErr w:type="gramEnd"/>
      <w:r w:rsidRPr="00AF39B7">
        <w:rPr>
          <w:rFonts w:ascii="Times New Roman" w:eastAsia="Times New Roman" w:hAnsi="Times New Roman" w:cs="Times New Roman"/>
          <w:b/>
          <w:bCs/>
          <w:color w:val="000000"/>
          <w:sz w:val="18"/>
          <w:szCs w:val="18"/>
          <w:lang w:eastAsia="tr-TR"/>
        </w:rPr>
        <w:t>-2018/11347 K.) </w:t>
      </w:r>
      <w:r w:rsidRPr="00AF39B7">
        <w:rPr>
          <w:rFonts w:ascii="Times New Roman" w:eastAsia="Times New Roman" w:hAnsi="Times New Roman" w:cs="Times New Roman"/>
          <w:color w:val="000000"/>
          <w:sz w:val="18"/>
          <w:szCs w:val="18"/>
          <w:lang w:eastAsia="tr-TR"/>
        </w:rPr>
        <w:t>İl ve ilçelerdeki hükümet konağı için İçişleri Bakanlığı bütçesine konulan ve anılan Bakanlık tarafından belirlenen tahsis şekline göre il emvaline gönderilen,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Genel bütçeye dâhil diğer idarelerin merkez ve taşra örgütleri için, ilgili bakanlık ve dairelerin kendi bütçelerine konulan,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Özel bütçeli idareler, iktisadi devlet teşekkülleri, döner sermayeli kuruluşlar, özel kanun ile  kurulan teşekküller, özel idare ve belediyeler için kendi bütçelerine konulan,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ödenekler</w:t>
      </w:r>
      <w:proofErr w:type="gramEnd"/>
      <w:r w:rsidRPr="00AF39B7">
        <w:rPr>
          <w:rFonts w:ascii="Times New Roman" w:eastAsia="Times New Roman" w:hAnsi="Times New Roman" w:cs="Times New Roman"/>
          <w:color w:val="000000"/>
          <w:sz w:val="18"/>
          <w:szCs w:val="18"/>
          <w:lang w:eastAsia="tr-TR"/>
        </w:rPr>
        <w:t xml:space="preserve"> ile karşılanır.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Özel </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sektöre ait</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yapı, bina, tesis ve işletmelerde ödenek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135-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Yangınla  mücadele amacıyla alınması zorunlu  olan mal ve hizmetlerde herhangi bir sebep ileri sürülerek kısıtlama yapılamaz.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95 inci maddenin sekizinci fıkrasında belirtilen tesislerin öncelikle yapılması için gerekli ödenek belediye bütçesine konulur.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5312</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0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YEDİNCİ BÖLÜM</w:t>
      </w:r>
    </w:p>
    <w:p w:rsidR="00AF39B7" w:rsidRPr="00AF39B7" w:rsidRDefault="00AF39B7" w:rsidP="00AF39B7">
      <w:pPr>
        <w:spacing w:after="0" w:line="20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İç Düzenleme </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İç düzenlemelerin hazırlanması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136-</w:t>
      </w:r>
      <w:r w:rsidRPr="00AF39B7">
        <w:rPr>
          <w:rFonts w:ascii="Times New Roman" w:eastAsia="Times New Roman" w:hAnsi="Times New Roman" w:cs="Times New Roman"/>
          <w:color w:val="000000"/>
          <w:sz w:val="18"/>
          <w:szCs w:val="18"/>
          <w:lang w:eastAsia="tr-TR"/>
        </w:rPr>
        <w:t>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İç düzenlemelerin kapsamı ve yürütülmesi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137-</w:t>
      </w:r>
      <w:r w:rsidRPr="00AF39B7">
        <w:rPr>
          <w:rFonts w:ascii="Times New Roman" w:eastAsia="Times New Roman" w:hAnsi="Times New Roman" w:cs="Times New Roman"/>
          <w:color w:val="000000"/>
          <w:sz w:val="18"/>
          <w:szCs w:val="18"/>
          <w:lang w:eastAsia="tr-TR"/>
        </w:rPr>
        <w:t>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Yangın önleme ve söndürme konusundaki iç düzenlemeler yapı, bina, tesis ve işletmenin sahibi, yöneticisi veya amiri tarafından yürütülür.</w:t>
      </w:r>
    </w:p>
    <w:p w:rsidR="00AF39B7" w:rsidRPr="00AF39B7" w:rsidRDefault="00AF39B7" w:rsidP="00AF39B7">
      <w:pPr>
        <w:spacing w:after="0" w:line="20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ONUNCU KISIM</w:t>
      </w:r>
    </w:p>
    <w:p w:rsidR="00AF39B7" w:rsidRPr="00AF39B7" w:rsidRDefault="00AF39B7" w:rsidP="00AF39B7">
      <w:pPr>
        <w:spacing w:after="0" w:line="200"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8"/>
          <w:szCs w:val="18"/>
          <w:lang w:eastAsia="tr-TR"/>
        </w:rPr>
        <w:t>Mevcut Binalar Hakkında Uygulanacak Hükümler</w:t>
      </w:r>
    </w:p>
    <w:p w:rsidR="00AF39B7" w:rsidRPr="00AF39B7" w:rsidRDefault="00AF39B7" w:rsidP="00AF39B7">
      <w:pPr>
        <w:spacing w:after="0" w:line="20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BİRİNCİ BÖLÜM</w:t>
      </w:r>
    </w:p>
    <w:p w:rsidR="00AF39B7" w:rsidRPr="00AF39B7" w:rsidRDefault="00AF39B7" w:rsidP="00AF39B7">
      <w:pPr>
        <w:spacing w:after="0" w:line="20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Genel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Mevcut yapılara ilişkin uygulama</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138-</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Mevcut yapılardan bu Yönetmeliğin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Mevcut yapılardan, </w:t>
      </w:r>
      <w:proofErr w:type="gramStart"/>
      <w:r w:rsidRPr="00AF39B7">
        <w:rPr>
          <w:rFonts w:ascii="Times New Roman" w:eastAsia="Times New Roman" w:hAnsi="Times New Roman" w:cs="Times New Roman"/>
          <w:color w:val="000000"/>
          <w:sz w:val="18"/>
          <w:szCs w:val="18"/>
          <w:lang w:eastAsia="tr-TR"/>
        </w:rPr>
        <w:t>12/6/2002</w:t>
      </w:r>
      <w:proofErr w:type="gramEnd"/>
      <w:r w:rsidRPr="00AF39B7">
        <w:rPr>
          <w:rFonts w:ascii="Times New Roman" w:eastAsia="Times New Roman" w:hAnsi="Times New Roman" w:cs="Times New Roman"/>
          <w:color w:val="000000"/>
          <w:sz w:val="18"/>
          <w:szCs w:val="18"/>
          <w:lang w:eastAsia="tr-TR"/>
        </w:rPr>
        <w:t xml:space="preserve">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(Mülga: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(Ek: </w:t>
      </w:r>
      <w:proofErr w:type="gramStart"/>
      <w:r w:rsidRPr="00AF39B7">
        <w:rPr>
          <w:rFonts w:ascii="Times New Roman" w:eastAsia="Times New Roman" w:hAnsi="Times New Roman" w:cs="Times New Roman"/>
          <w:b/>
          <w:bCs/>
          <w:color w:val="000000"/>
          <w:sz w:val="18"/>
          <w:szCs w:val="18"/>
          <w:lang w:eastAsia="tr-TR"/>
        </w:rPr>
        <w:t>14/6/2017</w:t>
      </w:r>
      <w:proofErr w:type="gramEnd"/>
      <w:r w:rsidRPr="00AF39B7">
        <w:rPr>
          <w:rFonts w:ascii="Times New Roman" w:eastAsia="Times New Roman" w:hAnsi="Times New Roman" w:cs="Times New Roman"/>
          <w:b/>
          <w:bCs/>
          <w:color w:val="000000"/>
          <w:sz w:val="18"/>
          <w:szCs w:val="18"/>
          <w:lang w:eastAsia="tr-TR"/>
        </w:rPr>
        <w:t>-2017/10459 K.)</w:t>
      </w:r>
      <w:r w:rsidRPr="00AF39B7">
        <w:rPr>
          <w:rFonts w:ascii="Times New Roman" w:eastAsia="Times New Roman" w:hAnsi="Times New Roman" w:cs="Times New Roman"/>
          <w:color w:val="000000"/>
          <w:sz w:val="18"/>
          <w:szCs w:val="18"/>
          <w:lang w:eastAsia="tr-TR"/>
        </w:rPr>
        <w:t> 19/12/2007 tarihinden önce yapı ruhsatı başvuru dilekçesi eki yapı projeleri ilgili idaresince onaylanmış olan yapı, bina, tesis ve işletmeler de bu Yönetmeliğin uygulanması açısından mevcut yapı olarak  kabul edilir.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2"/>
          <w:sz w:val="18"/>
          <w:szCs w:val="18"/>
          <w:lang w:eastAsia="tr-TR"/>
        </w:rPr>
        <w:t>Mevcut yapılardan kullanım amacı değiştirilenler hakkında uygulanacak hükümler </w:t>
      </w:r>
      <w:r w:rsidRPr="00AF39B7">
        <w:rPr>
          <w:rFonts w:ascii="Times New Roman" w:eastAsia="Times New Roman" w:hAnsi="Times New Roman" w:cs="Times New Roman"/>
          <w:b/>
          <w:bCs/>
          <w:color w:val="000000"/>
          <w:spacing w:val="-2"/>
          <w:sz w:val="18"/>
          <w:szCs w:val="18"/>
          <w:vertAlign w:val="superscript"/>
          <w:lang w:eastAsia="tr-TR"/>
        </w:rPr>
        <w:t>(1)</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139-</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(1) Mevcut yapılardan bu Yönetmeliğin yürürlüğe girmesinden sonra kullanım amacı değiştirilenlerden 138 inci maddenin birinci fıkrasında sayılanlar hakkında bu Yönetmeliğin diğer kısımlarında belirtilen hükümler uygulanır.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Mevcut yapılar hakkında</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uygulanmayacak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140-</w:t>
      </w:r>
      <w:r w:rsidRPr="00AF39B7">
        <w:rPr>
          <w:rFonts w:ascii="Times New Roman" w:eastAsia="Times New Roman" w:hAnsi="Times New Roman" w:cs="Times New Roman"/>
          <w:color w:val="000000"/>
          <w:sz w:val="18"/>
          <w:szCs w:val="18"/>
          <w:lang w:eastAsia="tr-TR"/>
        </w:rPr>
        <w:t> (1)  </w:t>
      </w:r>
      <w:r w:rsidRPr="00AF39B7">
        <w:rPr>
          <w:rFonts w:ascii="Times New Roman" w:eastAsia="Times New Roman" w:hAnsi="Times New Roman" w:cs="Times New Roman"/>
          <w:b/>
          <w:bCs/>
          <w:color w:val="000000"/>
          <w:sz w:val="18"/>
          <w:szCs w:val="18"/>
          <w:lang w:eastAsia="tr-TR"/>
        </w:rPr>
        <w:t xml:space="preserve">(Mülga: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112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maddenin birinci fıkrasının (j) bendi doğalgaz tesisatı yapılmış mevcut yapılarda uygulanmaz.</w:t>
      </w:r>
    </w:p>
    <w:p w:rsidR="00AF39B7" w:rsidRPr="00AF39B7" w:rsidRDefault="00AF39B7" w:rsidP="00AF39B7">
      <w:pPr>
        <w:spacing w:after="0" w:line="20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(1)  Bu madde başlığı “Mevcut yapılar hakkında uygulanacak diğer hükümler” iken,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48 inci maddesiyle metne işlendiği şekilde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İlave çıkış ve kaçış merdiveni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141-</w:t>
      </w:r>
      <w:r w:rsidRPr="00AF39B7">
        <w:rPr>
          <w:rFonts w:ascii="Times New Roman" w:eastAsia="Times New Roman" w:hAnsi="Times New Roman" w:cs="Times New Roman"/>
          <w:color w:val="000000"/>
          <w:sz w:val="18"/>
          <w:szCs w:val="18"/>
          <w:lang w:eastAsia="tr-TR"/>
        </w:rPr>
        <w:t> (1)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w:t>
      </w:r>
      <w:r w:rsidRPr="00AF39B7">
        <w:rPr>
          <w:rFonts w:ascii="Times New Roman" w:eastAsia="Times New Roman" w:hAnsi="Times New Roman" w:cs="Times New Roman"/>
          <w:b/>
          <w:bCs/>
          <w:color w:val="000000"/>
          <w:sz w:val="18"/>
          <w:szCs w:val="18"/>
          <w:lang w:eastAsia="tr-TR"/>
        </w:rPr>
        <w:t xml:space="preserve"> (Ek: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Mevcut yapılarda ilâve çıkış veya kaçış merdiveni gerektiğinde, muvafakat alınması ve ilâve kat yapılmaması kaydıyla komşu parsel veya bina ile birlikte ortak çözümler üretilebilir.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Yağmurlama sistemi, yangın dolabı ve itfaiye su alma ağzı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142-</w:t>
      </w:r>
      <w:r w:rsidRPr="00AF39B7">
        <w:rPr>
          <w:rFonts w:ascii="Times New Roman" w:eastAsia="Times New Roman" w:hAnsi="Times New Roman" w:cs="Times New Roman"/>
          <w:color w:val="000000"/>
          <w:sz w:val="18"/>
          <w:szCs w:val="18"/>
          <w:lang w:eastAsia="tr-TR"/>
        </w:rPr>
        <w:t> (1) Bu Yönetmelik hükümlerine göre binaya yağmurlama sistemi, yangın dolabı veya itfaiye su alma ağzı gibi sistemlerin yapılmasının şart olduğu hâllerde, su girişi ana hattı ve ana kolonlar bina sahibi veya kat malikleri tarafından yaptırılır.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Algılama veya uyarı sistemi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143-</w:t>
      </w:r>
      <w:r w:rsidRPr="00AF39B7">
        <w:rPr>
          <w:rFonts w:ascii="Times New Roman" w:eastAsia="Times New Roman" w:hAnsi="Times New Roman" w:cs="Times New Roman"/>
          <w:color w:val="000000"/>
          <w:sz w:val="18"/>
          <w:szCs w:val="18"/>
          <w:lang w:eastAsia="tr-TR"/>
        </w:rPr>
        <w:t> (1) Bu Yönetmelik hükümlerine göre binada algılama sistemi yapılmasının şart olduğu hâllerde, algılama veya uyarı sisteminin ana paneli binanın tamamına hizmet verecek şekilde, bina sahibi veya kat malikleri tarafından yaptırılır.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Yetkili idareden görüş alınması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144-</w:t>
      </w:r>
      <w:r w:rsidRPr="00AF39B7">
        <w:rPr>
          <w:rFonts w:ascii="Times New Roman" w:eastAsia="Times New Roman" w:hAnsi="Times New Roman" w:cs="Times New Roman"/>
          <w:color w:val="000000"/>
          <w:sz w:val="18"/>
          <w:szCs w:val="18"/>
          <w:lang w:eastAsia="tr-TR"/>
        </w:rPr>
        <w:t> (1) Bu Kısımda belirtilmeyen veya açıklık bulunmayan hususlar hakkında, yapı ruhsatı vermeye yetkili idarenin görüşü esas alınır ve alınması gereken tedbirler bina sahibi veya kat malikleri tarafından yaptırılır.</w:t>
      </w:r>
    </w:p>
    <w:p w:rsidR="00AF39B7" w:rsidRPr="00AF39B7" w:rsidRDefault="00AF39B7" w:rsidP="00AF39B7">
      <w:pPr>
        <w:spacing w:after="0" w:line="22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İKİNCİ BÖLÜM</w:t>
      </w:r>
    </w:p>
    <w:p w:rsidR="00AF39B7" w:rsidRPr="00AF39B7" w:rsidRDefault="00AF39B7" w:rsidP="00AF39B7">
      <w:pPr>
        <w:spacing w:after="0" w:line="220" w:lineRule="atLeast"/>
        <w:ind w:firstLine="56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Mevcut Binalar İçin Özel Hükümler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Bina taşıyıcı sisteminin </w:t>
      </w:r>
      <w:proofErr w:type="spellStart"/>
      <w:r w:rsidRPr="00AF39B7">
        <w:rPr>
          <w:rFonts w:ascii="Times New Roman" w:eastAsia="Times New Roman" w:hAnsi="Times New Roman" w:cs="Times New Roman"/>
          <w:b/>
          <w:bCs/>
          <w:color w:val="000000"/>
          <w:sz w:val="18"/>
          <w:szCs w:val="18"/>
          <w:lang w:eastAsia="tr-TR"/>
        </w:rPr>
        <w:t>stabilitesi</w:t>
      </w:r>
      <w:proofErr w:type="spellEnd"/>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145-</w:t>
      </w:r>
      <w:r w:rsidRPr="00AF39B7">
        <w:rPr>
          <w:rFonts w:ascii="Times New Roman" w:eastAsia="Times New Roman" w:hAnsi="Times New Roman" w:cs="Times New Roman"/>
          <w:color w:val="000000"/>
          <w:sz w:val="18"/>
          <w:szCs w:val="18"/>
          <w:lang w:eastAsia="tr-TR"/>
        </w:rPr>
        <w:t xml:space="preserve"> (1) Mevcut yapılarda, bina taşıyıcı sisteminin </w:t>
      </w:r>
      <w:proofErr w:type="spellStart"/>
      <w:r w:rsidRPr="00AF39B7">
        <w:rPr>
          <w:rFonts w:ascii="Times New Roman" w:eastAsia="Times New Roman" w:hAnsi="Times New Roman" w:cs="Times New Roman"/>
          <w:color w:val="000000"/>
          <w:sz w:val="18"/>
          <w:szCs w:val="18"/>
          <w:lang w:eastAsia="tr-TR"/>
        </w:rPr>
        <w:t>stabilitesi</w:t>
      </w:r>
      <w:proofErr w:type="spellEnd"/>
      <w:r w:rsidRPr="00AF39B7">
        <w:rPr>
          <w:rFonts w:ascii="Times New Roman" w:eastAsia="Times New Roman" w:hAnsi="Times New Roman" w:cs="Times New Roman"/>
          <w:color w:val="000000"/>
          <w:sz w:val="18"/>
          <w:szCs w:val="18"/>
          <w:lang w:eastAsia="tr-TR"/>
        </w:rPr>
        <w:t xml:space="preserve"> ile ilgili olarak, 23 üncü maddenin dördüncü fıkrası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lastRenderedPageBreak/>
        <w:t>MADDE 146-</w:t>
      </w:r>
      <w:r w:rsidRPr="00AF39B7">
        <w:rPr>
          <w:rFonts w:ascii="Times New Roman" w:eastAsia="Times New Roman" w:hAnsi="Times New Roman" w:cs="Times New Roman"/>
          <w:color w:val="000000"/>
          <w:sz w:val="18"/>
          <w:szCs w:val="18"/>
          <w:lang w:eastAsia="tr-TR"/>
        </w:rPr>
        <w:t> (1) Hastane, otel, huzur evi, ilköğretim okulu, yuva ve benzeri yerler dışında kalan mevcut yapıların kaçış yolları için, 31 inci madde hükümleri esas olmak üzere, bu maddede belirtilen hususlar da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w:t>
      </w:r>
      <w:r w:rsidRPr="00AF39B7">
        <w:rPr>
          <w:rFonts w:ascii="Times New Roman" w:eastAsia="Times New Roman" w:hAnsi="Times New Roman" w:cs="Times New Roman"/>
          <w:b/>
          <w:bCs/>
          <w:color w:val="000000"/>
          <w:sz w:val="18"/>
          <w:szCs w:val="18"/>
          <w:lang w:eastAsia="tr-TR"/>
        </w:rPr>
        <w:t xml:space="preserve">(Değişik birinci cümle: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Mevcut yapılarda, katta bulunan kullanıcı sayısının 50 kişiyi geçmemesi şartıyla, aşağıda belirtilen özellikteki çıkışlar, ikinci kaçış yolu olarak kabul edilir: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Bina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olmayan binalarda, kaçış merdivenine bir pencereden ulaşılmasına;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1) Pencere parapet seviyesinin döşeme seviyesinden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daha yüksek olmaması,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Pencerenin temiz açılır-kapanır kısmının en az 70/140 cm boyutlarında olması,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Parapet seviyesine ulaşacak şekilde basamak yapılması,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Pencere geçişinde kullanılan malzemelerin en az 30 dakika yangına dayanıklı malzemeden yapılması,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şartları</w:t>
      </w:r>
      <w:proofErr w:type="gramEnd"/>
      <w:r w:rsidRPr="00AF39B7">
        <w:rPr>
          <w:rFonts w:ascii="Times New Roman" w:eastAsia="Times New Roman" w:hAnsi="Times New Roman" w:cs="Times New Roman"/>
          <w:color w:val="000000"/>
          <w:sz w:val="18"/>
          <w:szCs w:val="18"/>
          <w:lang w:eastAsia="tr-TR"/>
        </w:rPr>
        <w:t xml:space="preserve"> birlikte mevcut olduğu takdirde müsaade edilir.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5314</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Kaçış merdivenine bir odadan geçilerek ulaşılmasına; oda kapısının kendiliğinden kapanır olması ve kilitsiz tutulması ve kaçış merdivenine ulaşılan odanın kapısından kaçış merdivenine olan azami uzaklığın 9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geçmemesi hâlinde müsaade edilir. Bu odanın duvarlarının ve kapısının yangına en az 60 dakika dayanıklı ve kapının duman sızdırmaz özellikte olması hâlinde kaçış uzaklığı bu odanın kapısına kadar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Toplanma amaçlı olarak kullanılmayan bir bodrum kat için diğer merdivene alternatif olmak üzere, bir merdiven ile ulaşılan, açılır bir kenarı en az 50 cm ve açılır alanı </w:t>
      </w:r>
      <w:proofErr w:type="gramStart"/>
      <w:r w:rsidRPr="00AF39B7">
        <w:rPr>
          <w:rFonts w:ascii="Times New Roman" w:eastAsia="Times New Roman" w:hAnsi="Times New Roman" w:cs="Times New Roman"/>
          <w:color w:val="000000"/>
          <w:sz w:val="18"/>
          <w:szCs w:val="18"/>
          <w:lang w:eastAsia="tr-TR"/>
        </w:rPr>
        <w:t>0.4</w:t>
      </w:r>
      <w:proofErr w:type="gramEnd"/>
      <w:r w:rsidRPr="00AF39B7">
        <w:rPr>
          <w:rFonts w:ascii="Times New Roman" w:eastAsia="Times New Roman" w:hAnsi="Times New Roman" w:cs="Times New Roman"/>
          <w:color w:val="000000"/>
          <w:sz w:val="18"/>
          <w:szCs w:val="18"/>
          <w:lang w:eastAsia="tr-TR"/>
        </w:rPr>
        <w:t xml:space="preserve">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az olmayan pencereden geçilerek zemin seviyesine ulaşılıyor ise, bu pencere ikinci kaçış yolu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w:t>
      </w:r>
      <w:proofErr w:type="gramStart"/>
      <w:r w:rsidRPr="00AF39B7">
        <w:rPr>
          <w:rFonts w:ascii="Times New Roman" w:eastAsia="Times New Roman" w:hAnsi="Times New Roman" w:cs="Times New Roman"/>
          <w:color w:val="000000"/>
          <w:sz w:val="18"/>
          <w:szCs w:val="18"/>
          <w:lang w:eastAsia="tr-TR"/>
        </w:rPr>
        <w:t>ile,</w:t>
      </w:r>
      <w:proofErr w:type="gramEnd"/>
      <w:r w:rsidRPr="00AF39B7">
        <w:rPr>
          <w:rFonts w:ascii="Times New Roman" w:eastAsia="Times New Roman" w:hAnsi="Times New Roman" w:cs="Times New Roman"/>
          <w:color w:val="000000"/>
          <w:sz w:val="18"/>
          <w:szCs w:val="18"/>
          <w:lang w:eastAsia="tr-TR"/>
        </w:rPr>
        <w:t xml:space="preserve"> bu katın yüksekliğine bakılmaksızın tek çıkış yeterli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Çıkış kapasitesi ve kaçış uzaklığı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147-</w:t>
      </w:r>
      <w:r w:rsidRPr="00AF39B7">
        <w:rPr>
          <w:rFonts w:ascii="Times New Roman" w:eastAsia="Times New Roman" w:hAnsi="Times New Roman" w:cs="Times New Roman"/>
          <w:color w:val="000000"/>
          <w:sz w:val="18"/>
          <w:szCs w:val="18"/>
          <w:lang w:eastAsia="tr-TR"/>
        </w:rPr>
        <w:t> (1) Mevcut yapılarda, çıkış kapasitesi ve kaçış uzaklığı için bu maddede belirtilen hususlara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Kullanıcı yükü katsayısı olarak, gerekli kaçış ve panik hesaplarında kullanılmak üzere Ek-5/</w:t>
      </w:r>
      <w:proofErr w:type="spellStart"/>
      <w:r w:rsidRPr="00AF39B7">
        <w:rPr>
          <w:rFonts w:ascii="Times New Roman" w:eastAsia="Times New Roman" w:hAnsi="Times New Roman" w:cs="Times New Roman"/>
          <w:color w:val="000000"/>
          <w:sz w:val="18"/>
          <w:szCs w:val="18"/>
          <w:lang w:eastAsia="tr-TR"/>
        </w:rPr>
        <w:t>A’daki</w:t>
      </w:r>
      <w:proofErr w:type="spellEnd"/>
      <w:r w:rsidRPr="00AF39B7">
        <w:rPr>
          <w:rFonts w:ascii="Times New Roman" w:eastAsia="Times New Roman" w:hAnsi="Times New Roman" w:cs="Times New Roman"/>
          <w:color w:val="000000"/>
          <w:sz w:val="18"/>
          <w:szCs w:val="18"/>
          <w:lang w:eastAsia="tr-TR"/>
        </w:rPr>
        <w:t xml:space="preserve"> değerler esas alınır.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Kaçış uzaklığı, kullanım sınıfına göre Ek-14’de verilen değerlerden daha büyük olamaz. Oda, koridor ve benzeri alt bölümlere ayrılmış büyük alanlı bir katta, odanın en uzak bir noktasından odanın çıkış kapısına kadar ölçülen uzaklığın 15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aşmaması şartıyla, kaçış uzaklığı, odanın çıkış kapısından başlayarak bir kaçış merdivenine, kaçış geçidine veya dış açık alana açılan çıkış kapısına kadar olan ölçüdür.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Binanın </w:t>
      </w:r>
      <w:proofErr w:type="gramStart"/>
      <w:r w:rsidRPr="00AF39B7">
        <w:rPr>
          <w:rFonts w:ascii="Times New Roman" w:eastAsia="Times New Roman" w:hAnsi="Times New Roman" w:cs="Times New Roman"/>
          <w:color w:val="000000"/>
          <w:sz w:val="18"/>
          <w:szCs w:val="18"/>
          <w:lang w:eastAsia="tr-TR"/>
        </w:rPr>
        <w:t>sirkülasyon</w:t>
      </w:r>
      <w:proofErr w:type="gramEnd"/>
      <w:r w:rsidRPr="00AF39B7">
        <w:rPr>
          <w:rFonts w:ascii="Times New Roman" w:eastAsia="Times New Roman" w:hAnsi="Times New Roman" w:cs="Times New Roman"/>
          <w:color w:val="000000"/>
          <w:sz w:val="18"/>
          <w:szCs w:val="18"/>
          <w:lang w:eastAsia="tr-TR"/>
        </w:rPr>
        <w:t xml:space="preserve"> merdivenleri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hâle getirilmiş ise ve şaftlar yatayda korunmuş ise, ayrıca katlarda kolay alevlenici ve parlayıcı madde kullanılmıyor ve bulundurulmuyor ise, Ek-14’de verilen kaçış uzaklıkları 1/2 oranında artırılarak uygulanır.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(5) Bina yüksekliği 30.50 </w:t>
      </w:r>
      <w:proofErr w:type="spellStart"/>
      <w:r w:rsidRPr="00AF39B7">
        <w:rPr>
          <w:rFonts w:ascii="Times New Roman" w:eastAsia="Times New Roman" w:hAnsi="Times New Roman" w:cs="Times New Roman"/>
          <w:color w:val="000000"/>
          <w:sz w:val="18"/>
          <w:szCs w:val="18"/>
          <w:lang w:eastAsia="tr-TR"/>
        </w:rPr>
        <w:t>m’yi</w:t>
      </w:r>
      <w:proofErr w:type="spellEnd"/>
      <w:r w:rsidRPr="00AF39B7">
        <w:rPr>
          <w:rFonts w:ascii="Times New Roman" w:eastAsia="Times New Roman" w:hAnsi="Times New Roman" w:cs="Times New Roman"/>
          <w:color w:val="000000"/>
          <w:sz w:val="18"/>
          <w:szCs w:val="18"/>
          <w:lang w:eastAsia="tr-TR"/>
        </w:rPr>
        <w:t xml:space="preserve"> geçmeyen binalarda, birbirine alternatif 2 kaçış merdiveni düzenlenmiş ve bunlardan birisi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ise, iki yönlü kaçış mesafesi uygulanır.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(6) Zemin kattaki dükkânlarda ve benzeri yerlerde kullanıcı sayısı 50’nin altında ve en uzak noktadan dış ortama açılan kapıya kadar olan kaçış uzaklığı 25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değilse, bina dışına tek çıkış yeterli kabul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yolu sayısı ve genişliği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148-</w:t>
      </w:r>
      <w:r w:rsidRPr="00AF39B7">
        <w:rPr>
          <w:rFonts w:ascii="Times New Roman" w:eastAsia="Times New Roman" w:hAnsi="Times New Roman" w:cs="Times New Roman"/>
          <w:color w:val="000000"/>
          <w:sz w:val="18"/>
          <w:szCs w:val="18"/>
          <w:lang w:eastAsia="tr-TR"/>
        </w:rPr>
        <w:t> (1) Mevcut yapılarda, kaçış yolu ile kaçış merdiveni sayısı ve genişliği için aşağıda belirtilen hususlara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Toplam kaçış yolu genişliği, Ek-5/</w:t>
      </w:r>
      <w:proofErr w:type="spellStart"/>
      <w:r w:rsidRPr="00AF39B7">
        <w:rPr>
          <w:rFonts w:ascii="Times New Roman" w:eastAsia="Times New Roman" w:hAnsi="Times New Roman" w:cs="Times New Roman"/>
          <w:color w:val="000000"/>
          <w:sz w:val="18"/>
          <w:szCs w:val="18"/>
          <w:lang w:eastAsia="tr-TR"/>
        </w:rPr>
        <w:t>A’ya</w:t>
      </w:r>
      <w:proofErr w:type="spellEnd"/>
      <w:r w:rsidRPr="00AF39B7">
        <w:rPr>
          <w:rFonts w:ascii="Times New Roman" w:eastAsia="Times New Roman" w:hAnsi="Times New Roman" w:cs="Times New Roman"/>
          <w:color w:val="000000"/>
          <w:sz w:val="18"/>
          <w:szCs w:val="18"/>
          <w:lang w:eastAsia="tr-TR"/>
        </w:rPr>
        <w:t xml:space="preserve"> göre hesaplanan kattaki toplam kullanıcı sayısının </w:t>
      </w:r>
      <w:proofErr w:type="gramStart"/>
      <w:r w:rsidRPr="00AF39B7">
        <w:rPr>
          <w:rFonts w:ascii="Times New Roman" w:eastAsia="Times New Roman" w:hAnsi="Times New Roman" w:cs="Times New Roman"/>
          <w:color w:val="000000"/>
          <w:sz w:val="18"/>
          <w:szCs w:val="18"/>
          <w:lang w:eastAsia="tr-TR"/>
        </w:rPr>
        <w:t>0.4</w:t>
      </w:r>
      <w:proofErr w:type="gramEnd"/>
      <w:r w:rsidRPr="00AF39B7">
        <w:rPr>
          <w:rFonts w:ascii="Times New Roman" w:eastAsia="Times New Roman" w:hAnsi="Times New Roman" w:cs="Times New Roman"/>
          <w:color w:val="000000"/>
          <w:sz w:val="18"/>
          <w:szCs w:val="18"/>
          <w:lang w:eastAsia="tr-TR"/>
        </w:rPr>
        <w:t xml:space="preserve"> ile çarpımı suretiyle santimetre olarak bulunur.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Kaçış merdiveninin genişliği, düz kollu sahanlıklı merdivende 60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veya dairesel merdivende 70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daha az olamaz. Toplam kullanıcı sayısı 60 kişiden fazla olan katlarda bu genişlik, düz kollu sahanlıklı merdivenlerde 70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veya dairesel merdivenlerde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 Hastaneler, huzurevleri, anaokulları ve ilköğretim okullarında ise, sadece sahanlıklı düz kollu merdivenler düzenlenebilir ve bu merdivenin genişliği 100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5315</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w:t>
      </w:r>
      <w:proofErr w:type="spellStart"/>
      <w:r w:rsidRPr="00AF39B7">
        <w:rPr>
          <w:rFonts w:ascii="Times New Roman" w:eastAsia="Times New Roman" w:hAnsi="Times New Roman" w:cs="Times New Roman"/>
          <w:color w:val="000000"/>
          <w:sz w:val="18"/>
          <w:szCs w:val="18"/>
          <w:lang w:eastAsia="tr-TR"/>
        </w:rPr>
        <w:t>mm’si</w:t>
      </w:r>
      <w:proofErr w:type="spellEnd"/>
      <w:r w:rsidRPr="00AF39B7">
        <w:rPr>
          <w:rFonts w:ascii="Times New Roman" w:eastAsia="Times New Roman" w:hAnsi="Times New Roman" w:cs="Times New Roman"/>
          <w:color w:val="000000"/>
          <w:sz w:val="18"/>
          <w:szCs w:val="18"/>
          <w:lang w:eastAsia="tr-TR"/>
        </w:rPr>
        <w:t xml:space="preserve"> temiz genişliğe dâhil edilir.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ç) Bütün çıkışların ve erişim yollarının, açık-seçik görülebilir olması veya konumlarının simgeler ile vurgulanması ve her an kullanılabilmesi için engellerden arındırılmış durumda bulundurulması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Yangın güvenlik holü</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149-</w:t>
      </w:r>
      <w:r w:rsidRPr="00AF39B7">
        <w:rPr>
          <w:rFonts w:ascii="Times New Roman" w:eastAsia="Times New Roman" w:hAnsi="Times New Roman" w:cs="Times New Roman"/>
          <w:color w:val="000000"/>
          <w:sz w:val="18"/>
          <w:szCs w:val="18"/>
          <w:lang w:eastAsia="tr-TR"/>
        </w:rPr>
        <w:t> (1)</w:t>
      </w:r>
      <w:r w:rsidRPr="00AF39B7">
        <w:rPr>
          <w:rFonts w:ascii="Times New Roman" w:eastAsia="Times New Roman" w:hAnsi="Times New Roman" w:cs="Times New Roman"/>
          <w:b/>
          <w:bCs/>
          <w:i/>
          <w:iCs/>
          <w:color w:val="000000"/>
          <w:sz w:val="18"/>
          <w:szCs w:val="18"/>
          <w:lang w:eastAsia="tr-TR"/>
        </w:rPr>
        <w:t> </w:t>
      </w:r>
      <w:r w:rsidRPr="00AF39B7">
        <w:rPr>
          <w:rFonts w:ascii="Times New Roman" w:eastAsia="Times New Roman" w:hAnsi="Times New Roman" w:cs="Times New Roman"/>
          <w:color w:val="000000"/>
          <w:sz w:val="18"/>
          <w:szCs w:val="18"/>
          <w:lang w:eastAsia="tr-TR"/>
        </w:rPr>
        <w:t>Mevcut yapılarda, yangın güvenlik holü için aşağıda belirtilen hususlara uyulur.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 xml:space="preserve">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harici mevcut binalarda, lobi, koridor ve hol gibi bir kullanım alanından geçilmeden kaçış merdivenine doğrudan girildiği takdirde merdiven içinde basınçlandırma yok ise yangın güvenlik holü bakımından 34 üncü madde uygulanır.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Mevcut binalarda kaçış merdiveni kapılarının, parlayıcı madde içermeyen ve kullanım alanlarından kapı ile ayrılan koridor, hol ve benzeri hacimlere açılması hâlinde, yangın güvenlik holü yapılması zorunlu değildir.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Acil çıkışı zorunluluğu</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150</w:t>
      </w:r>
      <w:r w:rsidRPr="00AF39B7">
        <w:rPr>
          <w:rFonts w:ascii="Times New Roman" w:eastAsia="Times New Roman" w:hAnsi="Times New Roman" w:cs="Times New Roman"/>
          <w:color w:val="000000"/>
          <w:sz w:val="18"/>
          <w:szCs w:val="18"/>
          <w:lang w:eastAsia="tr-TR"/>
        </w:rPr>
        <w:t>- (1)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Mevcut yapılarda, acil çıkış zorunluluğu için aşağıda belirtilen hususlara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Mevcut yapılarda, 147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ve 148 inci maddeler esas alınarak her bir çıkışın genişliği 200 </w:t>
      </w:r>
      <w:proofErr w:type="spellStart"/>
      <w:r w:rsidRPr="00AF39B7">
        <w:rPr>
          <w:rFonts w:ascii="Times New Roman" w:eastAsia="Times New Roman" w:hAnsi="Times New Roman" w:cs="Times New Roman"/>
          <w:color w:val="000000"/>
          <w:sz w:val="18"/>
          <w:szCs w:val="18"/>
          <w:lang w:eastAsia="tr-TR"/>
        </w:rPr>
        <w:t>cm’yi</w:t>
      </w:r>
      <w:proofErr w:type="spellEnd"/>
      <w:r w:rsidRPr="00AF39B7">
        <w:rPr>
          <w:rFonts w:ascii="Times New Roman" w:eastAsia="Times New Roman" w:hAnsi="Times New Roman" w:cs="Times New Roman"/>
          <w:color w:val="000000"/>
          <w:sz w:val="18"/>
          <w:szCs w:val="18"/>
          <w:lang w:eastAsia="tr-TR"/>
        </w:rPr>
        <w:t xml:space="preserve"> aşmayacak şekilde çıkış sayısı 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Kapıların birbirinden olabildiğince uzakta olması gerekir. Bölünmemiş mekânlarda kapılar arasındaki mesafe, en uzun köşegenin 1/3’ünden, yağmurlama sistemli yapılarda ise, 1/4’ünden az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 yuvalarının yeri ve düzenlenmesi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151-</w:t>
      </w:r>
      <w:r w:rsidRPr="00AF39B7">
        <w:rPr>
          <w:rFonts w:ascii="Times New Roman" w:eastAsia="Times New Roman" w:hAnsi="Times New Roman" w:cs="Times New Roman"/>
          <w:color w:val="000000"/>
          <w:sz w:val="18"/>
          <w:szCs w:val="18"/>
          <w:lang w:eastAsia="tr-TR"/>
        </w:rPr>
        <w:t> (1) Mevcut yapılarda, kaçış merdiveni yuvalarının yeri ve düzenlenmesi için aşağıda belirtilen hususlara uyulur.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Yangın hangi noktada çıkarsa çıksın, o katta bütün insanların çıkışlarının sağlanması için, diğer maddelerde belirtilen özel durumlar hariç olmak üzere, kaçış yolları ve kaçış merdivenleri birbirlerinin alternatifi olacak şekilde konumlandırılır.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Kaçış merdivenlerinin tabii zemine kadar ulaştırılması esastır. Kaçış merdiveni, bitiş noktasında en az 1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merdiveninin özellikleri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152-</w:t>
      </w:r>
      <w:r w:rsidRPr="00AF39B7">
        <w:rPr>
          <w:rFonts w:ascii="Times New Roman" w:eastAsia="Times New Roman" w:hAnsi="Times New Roman" w:cs="Times New Roman"/>
          <w:color w:val="000000"/>
          <w:sz w:val="18"/>
          <w:szCs w:val="18"/>
          <w:lang w:eastAsia="tr-TR"/>
        </w:rPr>
        <w:t> (1) Mevcut yapılarda kaçış merdivenlerinin aşağıda belirtilen özelliklerde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Aksi belirtilmedikçe, kaçış merdivenlerinde sahanlık olması ve sahanlığın genişliğinin ve uzunluğunun merdivenin genişliğinden az olmaması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Herhangi bir kaçış merdiveninde basamak yüksekliği 18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çok ve basamak genişliği 20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 Basamakların kaymayı önleyen malzemeden olması şarttır.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Merdivenlerde baş kurtarma yüksekliği, basamak üzerinden en az 210 cm olmalıdır.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Dış kaçış merdivenleri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153-</w:t>
      </w:r>
      <w:r w:rsidRPr="00AF39B7">
        <w:rPr>
          <w:rFonts w:ascii="Times New Roman" w:eastAsia="Times New Roman" w:hAnsi="Times New Roman" w:cs="Times New Roman"/>
          <w:color w:val="000000"/>
          <w:sz w:val="18"/>
          <w:szCs w:val="18"/>
          <w:lang w:eastAsia="tr-TR"/>
        </w:rPr>
        <w:t xml:space="preserve"> (1) Mevcut yapılarda dış kaçış merdivenlerine; herhangi bir bölümüne yanlardan yatay uzaklık olarak 1.8 m içerisinde </w:t>
      </w:r>
      <w:proofErr w:type="spellStart"/>
      <w:r w:rsidRPr="00AF39B7">
        <w:rPr>
          <w:rFonts w:ascii="Times New Roman" w:eastAsia="Times New Roman" w:hAnsi="Times New Roman" w:cs="Times New Roman"/>
          <w:color w:val="000000"/>
          <w:sz w:val="18"/>
          <w:szCs w:val="18"/>
          <w:lang w:eastAsia="tr-TR"/>
        </w:rPr>
        <w:t>korunumsuz</w:t>
      </w:r>
      <w:proofErr w:type="spellEnd"/>
      <w:r w:rsidRPr="00AF39B7">
        <w:rPr>
          <w:rFonts w:ascii="Times New Roman" w:eastAsia="Times New Roman" w:hAnsi="Times New Roman" w:cs="Times New Roman"/>
          <w:color w:val="000000"/>
          <w:sz w:val="18"/>
          <w:szCs w:val="18"/>
          <w:lang w:eastAsia="tr-TR"/>
        </w:rPr>
        <w:t xml:space="preserve"> duvar boşluğu bulunmamak ve kaçış merdiveni özelliklerine sahip olmak şartı </w:t>
      </w:r>
      <w:proofErr w:type="gramStart"/>
      <w:r w:rsidRPr="00AF39B7">
        <w:rPr>
          <w:rFonts w:ascii="Times New Roman" w:eastAsia="Times New Roman" w:hAnsi="Times New Roman" w:cs="Times New Roman"/>
          <w:color w:val="000000"/>
          <w:sz w:val="18"/>
          <w:szCs w:val="18"/>
          <w:lang w:eastAsia="tr-TR"/>
        </w:rPr>
        <w:t>ile,</w:t>
      </w:r>
      <w:proofErr w:type="gramEnd"/>
      <w:r w:rsidRPr="00AF39B7">
        <w:rPr>
          <w:rFonts w:ascii="Times New Roman" w:eastAsia="Times New Roman" w:hAnsi="Times New Roman" w:cs="Times New Roman"/>
          <w:color w:val="000000"/>
          <w:sz w:val="18"/>
          <w:szCs w:val="18"/>
          <w:lang w:eastAsia="tr-TR"/>
        </w:rPr>
        <w:t xml:space="preserve"> konutlarda 51.50 m ve diğer yapılarda 30.50 m bina yüksekliğine kadar izin verilir.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Herhangi bir bölümüne yanlardan yatay uzaklık olarak </w:t>
      </w:r>
      <w:proofErr w:type="gramStart"/>
      <w:r w:rsidRPr="00AF39B7">
        <w:rPr>
          <w:rFonts w:ascii="Times New Roman" w:eastAsia="Times New Roman" w:hAnsi="Times New Roman" w:cs="Times New Roman"/>
          <w:color w:val="000000"/>
          <w:sz w:val="18"/>
          <w:szCs w:val="18"/>
          <w:lang w:eastAsia="tr-TR"/>
        </w:rPr>
        <w:t>1.8</w:t>
      </w:r>
      <w:proofErr w:type="gramEnd"/>
      <w:r w:rsidRPr="00AF39B7">
        <w:rPr>
          <w:rFonts w:ascii="Times New Roman" w:eastAsia="Times New Roman" w:hAnsi="Times New Roman" w:cs="Times New Roman"/>
          <w:color w:val="000000"/>
          <w:sz w:val="18"/>
          <w:szCs w:val="18"/>
          <w:lang w:eastAsia="tr-TR"/>
        </w:rPr>
        <w:t xml:space="preserve"> m içerisinde </w:t>
      </w:r>
      <w:proofErr w:type="spellStart"/>
      <w:r w:rsidRPr="00AF39B7">
        <w:rPr>
          <w:rFonts w:ascii="Times New Roman" w:eastAsia="Times New Roman" w:hAnsi="Times New Roman" w:cs="Times New Roman"/>
          <w:color w:val="000000"/>
          <w:sz w:val="18"/>
          <w:szCs w:val="18"/>
          <w:lang w:eastAsia="tr-TR"/>
        </w:rPr>
        <w:t>korunumsuz</w:t>
      </w:r>
      <w:proofErr w:type="spellEnd"/>
      <w:r w:rsidRPr="00AF39B7">
        <w:rPr>
          <w:rFonts w:ascii="Times New Roman" w:eastAsia="Times New Roman" w:hAnsi="Times New Roman" w:cs="Times New Roman"/>
          <w:color w:val="000000"/>
          <w:sz w:val="18"/>
          <w:szCs w:val="18"/>
          <w:lang w:eastAsia="tr-TR"/>
        </w:rPr>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AF39B7">
        <w:rPr>
          <w:rFonts w:ascii="Times New Roman" w:eastAsia="Times New Roman" w:hAnsi="Times New Roman" w:cs="Times New Roman"/>
          <w:color w:val="000000"/>
          <w:sz w:val="18"/>
          <w:szCs w:val="18"/>
          <w:lang w:eastAsia="tr-TR"/>
        </w:rPr>
        <w:t>korunumlu</w:t>
      </w:r>
      <w:proofErr w:type="spellEnd"/>
      <w:r w:rsidRPr="00AF39B7">
        <w:rPr>
          <w:rFonts w:ascii="Times New Roman" w:eastAsia="Times New Roman" w:hAnsi="Times New Roman" w:cs="Times New Roman"/>
          <w:color w:val="000000"/>
          <w:sz w:val="18"/>
          <w:szCs w:val="18"/>
          <w:lang w:eastAsia="tr-TR"/>
        </w:rPr>
        <w:t xml:space="preserve"> yuva içerisine alınması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Dairesel merdiven</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154-</w:t>
      </w:r>
      <w:r w:rsidRPr="00AF39B7">
        <w:rPr>
          <w:rFonts w:ascii="Times New Roman" w:eastAsia="Times New Roman" w:hAnsi="Times New Roman" w:cs="Times New Roman"/>
          <w:color w:val="000000"/>
          <w:sz w:val="18"/>
          <w:szCs w:val="18"/>
          <w:lang w:eastAsia="tr-TR"/>
        </w:rPr>
        <w:t> (1) Dairesel merdiven, kullanıcı sayısı 100 kişiyi aşmayan herhangi bir kattan, ara kattan veya balkonlardan zorunlu çıkış olarak hizmet verebilir.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(2) Mevcut yapılarda dairesel merdivenlerin, yanmaz malzemeden yapılması ve en az 70 cm genişlikte olması gerekir. Dairesel merdivenin genişliği, bir kattaki kullanıcı sayısının 60 kişiden fazla olması hâlinde 80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Dairesel merdivenler, konutlarda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ve diğer yapılarda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(4) Basamağın kova merkezinden 50 cm uzaklıktaki basamak genişliği 25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ve basamak yüksekliği 175 </w:t>
      </w:r>
      <w:proofErr w:type="spellStart"/>
      <w:r w:rsidRPr="00AF39B7">
        <w:rPr>
          <w:rFonts w:ascii="Times New Roman" w:eastAsia="Times New Roman" w:hAnsi="Times New Roman" w:cs="Times New Roman"/>
          <w:color w:val="000000"/>
          <w:sz w:val="18"/>
          <w:szCs w:val="18"/>
          <w:lang w:eastAsia="tr-TR"/>
        </w:rPr>
        <w:t>mm’den</w:t>
      </w:r>
      <w:proofErr w:type="spellEnd"/>
      <w:r w:rsidRPr="00AF39B7">
        <w:rPr>
          <w:rFonts w:ascii="Times New Roman" w:eastAsia="Times New Roman" w:hAnsi="Times New Roman" w:cs="Times New Roman"/>
          <w:color w:val="000000"/>
          <w:sz w:val="18"/>
          <w:szCs w:val="18"/>
          <w:lang w:eastAsia="tr-TR"/>
        </w:rPr>
        <w:t xml:space="preserve"> fazla olamaz.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(5) Dış kaçış merdivenlerinin; korozyona karşı korunması, yeterli dayanım ve taşıma kapasitesine sahip olması ve acil durumlarda kullanılabilir olması gerekir.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(6)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Yataklı sağlık hizmeti amaçlı binalarda, huzurevlerinde, anaokulu ve ilköğretim okullarında ve bir kattaki kullanıcı sayısı 50 kişiyi geçen eğlence yerlerinde dairesel merdivene izin verilmez.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merdiveni havalandırması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155-</w:t>
      </w:r>
      <w:r w:rsidRPr="00AF39B7">
        <w:rPr>
          <w:rFonts w:ascii="Times New Roman" w:eastAsia="Times New Roman" w:hAnsi="Times New Roman" w:cs="Times New Roman"/>
          <w:color w:val="000000"/>
          <w:sz w:val="18"/>
          <w:szCs w:val="18"/>
          <w:lang w:eastAsia="tr-TR"/>
        </w:rPr>
        <w:t xml:space="preserve"> (1) Mevcut yapılarda,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bütün kaçış merdivenleri, doğal yolla veya Altıncı Kısımdaki gereklere uygun olarak mekanik yolla havalandırılır veya basınçlandırılır.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Kaçış merdiveni ile mutfak, banyo ve servis merdiveni gibi kullanım alanları, aydınlatma ve havalandırma amacıyla aynı aydınlığı veya baca boşluğunu paylaşamaz.</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veya dörtten çok bodrum kata hizmet veren kaçış merdivenlerinin basınçlandırılması şarttır.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5317</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Bodrum kat kaçış merdivenleri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156-</w:t>
      </w:r>
      <w:r w:rsidRPr="00AF39B7">
        <w:rPr>
          <w:rFonts w:ascii="Times New Roman" w:eastAsia="Times New Roman" w:hAnsi="Times New Roman" w:cs="Times New Roman"/>
          <w:color w:val="000000"/>
          <w:sz w:val="18"/>
          <w:szCs w:val="18"/>
          <w:lang w:eastAsia="tr-TR"/>
        </w:rPr>
        <w:t> (1) Mevcut yapılarda, bodrum katlarda kaçış mesafesine bakılmaksızın;</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Konutlar hariç, bodrum katlardaki mutfaklarda gaz kullanılması,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Topluma açık mekân olarak kullanılan bodrum katlarda kullanıcı sayısının 25 kişiyi, doğrudan dışarı çıkışı olan bodrum katlarda ise 50 kişiyi geçmesi,</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Birden çok katlı bodrumlarda, imalat, üretim ve depolama yapılması,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8"/>
          <w:szCs w:val="18"/>
          <w:lang w:eastAsia="tr-TR"/>
        </w:rPr>
        <w:t>hâlinde</w:t>
      </w:r>
      <w:proofErr w:type="gramEnd"/>
      <w:r w:rsidRPr="00AF39B7">
        <w:rPr>
          <w:rFonts w:ascii="Times New Roman" w:eastAsia="Times New Roman" w:hAnsi="Times New Roman" w:cs="Times New Roman"/>
          <w:color w:val="000000"/>
          <w:sz w:val="18"/>
          <w:szCs w:val="18"/>
          <w:lang w:eastAsia="tr-TR"/>
        </w:rPr>
        <w:t xml:space="preserve"> alternatif ikinci çıkış zorunludur.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Bodrum kata hizmet veren herhangi bir kaçış merdiveninin, mevcut binalarda kaçış merdivenleri için aranan bütün şartlara uygun olması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Kaçış yolu kapıları</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157-</w:t>
      </w:r>
      <w:r w:rsidRPr="00AF39B7">
        <w:rPr>
          <w:rFonts w:ascii="Times New Roman" w:eastAsia="Times New Roman" w:hAnsi="Times New Roman" w:cs="Times New Roman"/>
          <w:color w:val="000000"/>
          <w:sz w:val="18"/>
          <w:szCs w:val="18"/>
          <w:lang w:eastAsia="tr-TR"/>
        </w:rPr>
        <w:t xml:space="preserve"> (1) Mevcut yapılarda kaçış merdivenlerinin kapılarının;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ise en az 60 dakika ve 30.50 m ve daha yüksek yapılarda, en az 90 dakika yangına dayanıklı ve duman sızdırmaz özellikte olması gerekir. Kaçış yolu kapılarının genişliği 70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ve yüksekliği 190 </w:t>
      </w:r>
      <w:proofErr w:type="spellStart"/>
      <w:r w:rsidRPr="00AF39B7">
        <w:rPr>
          <w:rFonts w:ascii="Times New Roman" w:eastAsia="Times New Roman" w:hAnsi="Times New Roman" w:cs="Times New Roman"/>
          <w:color w:val="000000"/>
          <w:sz w:val="18"/>
          <w:szCs w:val="18"/>
          <w:lang w:eastAsia="tr-TR"/>
        </w:rPr>
        <w:t>cm’den</w:t>
      </w:r>
      <w:proofErr w:type="spellEnd"/>
      <w:r w:rsidRPr="00AF39B7">
        <w:rPr>
          <w:rFonts w:ascii="Times New Roman" w:eastAsia="Times New Roman" w:hAnsi="Times New Roman" w:cs="Times New Roman"/>
          <w:color w:val="000000"/>
          <w:sz w:val="18"/>
          <w:szCs w:val="18"/>
          <w:lang w:eastAsia="tr-TR"/>
        </w:rPr>
        <w:t xml:space="preserve"> az olamaz.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(3) Kapıların kendiliğinden kapatır düzenekler ile donatılması ve itfaiyeci veya görevlilerin gerektiğinde dışarıdan içeriye girebilmelerine imkân sağlanması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Konutlar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158-</w:t>
      </w:r>
      <w:r w:rsidRPr="00AF39B7">
        <w:rPr>
          <w:rFonts w:ascii="Times New Roman" w:eastAsia="Times New Roman" w:hAnsi="Times New Roman" w:cs="Times New Roman"/>
          <w:color w:val="000000"/>
          <w:sz w:val="18"/>
          <w:szCs w:val="18"/>
          <w:lang w:eastAsia="tr-TR"/>
        </w:rPr>
        <w:t> (1) Mevcut konutlar için, 48 inci madde aşağıda belirtilen istisnalar ile uygulanır.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Yapı yüksekliği 30.50 </w:t>
      </w:r>
      <w:proofErr w:type="spellStart"/>
      <w:r w:rsidRPr="00AF39B7">
        <w:rPr>
          <w:rFonts w:ascii="Times New Roman" w:eastAsia="Times New Roman" w:hAnsi="Times New Roman" w:cs="Times New Roman"/>
          <w:color w:val="000000"/>
          <w:sz w:val="18"/>
          <w:szCs w:val="18"/>
          <w:lang w:eastAsia="tr-TR"/>
        </w:rPr>
        <w:t>m’nin</w:t>
      </w:r>
      <w:proofErr w:type="spellEnd"/>
      <w:r w:rsidRPr="00AF39B7">
        <w:rPr>
          <w:rFonts w:ascii="Times New Roman" w:eastAsia="Times New Roman" w:hAnsi="Times New Roman" w:cs="Times New Roman"/>
          <w:color w:val="000000"/>
          <w:sz w:val="18"/>
          <w:szCs w:val="18"/>
          <w:lang w:eastAsia="tr-TR"/>
        </w:rPr>
        <w:t xml:space="preserve"> altındaki mevcut konutlarda ikinci çıkış aranmaz.</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b)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ve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olan konutlarda, birbirlerine alternatif en az birisi korunmuş 2 adet kaçış merdiveni gerekir. Korunmuş kaçış merdiveni basınçlandırılır.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Binanın ana merdiveni aynı zamanda bodrum katlara da hizmet veriyor ise ve bodrum katlarda konut dışı kullanılan ve kolay alevlenici madde bulunan kullanım alanları var ise, bodrum katlarda merdivene girişte yangın güvenlik holü düzenlemesi şarttır.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5318</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Kullanım özelliklerine göre binalarda kaçış merdiveni ve çıkışlar </w:t>
      </w:r>
      <w:r w:rsidRPr="00AF39B7">
        <w:rPr>
          <w:rFonts w:ascii="Times New Roman" w:eastAsia="Times New Roman" w:hAnsi="Times New Roman" w:cs="Times New Roman"/>
          <w:b/>
          <w:bCs/>
          <w:color w:val="000000"/>
          <w:sz w:val="18"/>
          <w:szCs w:val="18"/>
          <w:vertAlign w:val="superscript"/>
          <w:lang w:eastAsia="tr-TR"/>
        </w:rPr>
        <w:t>(1)</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159-</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Fabrika, imalathane, mağaza, dükkân, depo, büro binaları, ayakta tedavi merkezleri, müze, sergi salonları ve benzeri yerlerde en az 2 bağımsız kaçış merdiveni veya başka çıkışların sağlanması gerekir. Ancak;</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             a) Yapı yüksekliğinin 21.50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az olması,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Bir kattaki kullanıcı sayısının 50 kişiden az olması,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c) Bütün katlarda en fazla kaçış uzaklığının Ek-14’teki uzaklıklara uygun olması,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ç) Yapımda yanmaz ürünler kullanılmış olması,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d) İmalat ve depolamada kolay alevlenici ve parlayıcı maddeler kullanılmaması,</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w:t>
      </w:r>
      <w:proofErr w:type="gramStart"/>
      <w:r w:rsidRPr="00AF39B7">
        <w:rPr>
          <w:rFonts w:ascii="Times New Roman" w:eastAsia="Times New Roman" w:hAnsi="Times New Roman" w:cs="Times New Roman"/>
          <w:color w:val="000000"/>
          <w:sz w:val="18"/>
          <w:szCs w:val="18"/>
          <w:lang w:eastAsia="tr-TR"/>
        </w:rPr>
        <w:t>şartlarının</w:t>
      </w:r>
      <w:proofErr w:type="gramEnd"/>
      <w:r w:rsidRPr="00AF39B7">
        <w:rPr>
          <w:rFonts w:ascii="Times New Roman" w:eastAsia="Times New Roman" w:hAnsi="Times New Roman" w:cs="Times New Roman"/>
          <w:color w:val="000000"/>
          <w:sz w:val="18"/>
          <w:szCs w:val="18"/>
          <w:lang w:eastAsia="tr-TR"/>
        </w:rPr>
        <w:t xml:space="preserve"> hepsinin birlikte gerçekleşmesi hâlinde tek kaçış merdiveni yeterlidir.</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(2) Parlayıcı, patlayıcı, kolay alevlenici ve tehlikeli maddeler ile imalat, üretim ve depolama işlemlerinin yapılmadığı ve yapı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olmayan sanayi sitelerinde;</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a) Sitenin dış cephesinde düzenlenmiş ve herhangi bir bölümüne yanlardan yatay uzaklık olarak </w:t>
      </w:r>
      <w:proofErr w:type="gramStart"/>
      <w:r w:rsidRPr="00AF39B7">
        <w:rPr>
          <w:rFonts w:ascii="Times New Roman" w:eastAsia="Times New Roman" w:hAnsi="Times New Roman" w:cs="Times New Roman"/>
          <w:color w:val="000000"/>
          <w:sz w:val="18"/>
          <w:szCs w:val="18"/>
          <w:lang w:eastAsia="tr-TR"/>
        </w:rPr>
        <w:t>1.8</w:t>
      </w:r>
      <w:proofErr w:type="gramEnd"/>
      <w:r w:rsidRPr="00AF39B7">
        <w:rPr>
          <w:rFonts w:ascii="Times New Roman" w:eastAsia="Times New Roman" w:hAnsi="Times New Roman" w:cs="Times New Roman"/>
          <w:color w:val="000000"/>
          <w:sz w:val="18"/>
          <w:szCs w:val="18"/>
          <w:lang w:eastAsia="tr-TR"/>
        </w:rPr>
        <w:t xml:space="preserve"> m içerisinde kapı ve pencere gibi </w:t>
      </w:r>
      <w:proofErr w:type="spellStart"/>
      <w:r w:rsidRPr="00AF39B7">
        <w:rPr>
          <w:rFonts w:ascii="Times New Roman" w:eastAsia="Times New Roman" w:hAnsi="Times New Roman" w:cs="Times New Roman"/>
          <w:color w:val="000000"/>
          <w:sz w:val="18"/>
          <w:szCs w:val="18"/>
          <w:lang w:eastAsia="tr-TR"/>
        </w:rPr>
        <w:t>korunumsuz</w:t>
      </w:r>
      <w:proofErr w:type="spellEnd"/>
      <w:r w:rsidRPr="00AF39B7">
        <w:rPr>
          <w:rFonts w:ascii="Times New Roman" w:eastAsia="Times New Roman" w:hAnsi="Times New Roman" w:cs="Times New Roman"/>
          <w:color w:val="000000"/>
          <w:sz w:val="18"/>
          <w:szCs w:val="18"/>
          <w:lang w:eastAsia="tr-TR"/>
        </w:rPr>
        <w:t xml:space="preserve"> duvar boşluğu bulunmayan,</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b) Birbirlerinden binanın köşegen uzunluğunun en az yarısı kadar uzaklıkta konumlandırılmış ve kullanıcı yükü en yoğun bir kata göre hesaplanmış genişliğe sahip,</w:t>
      </w:r>
    </w:p>
    <w:p w:rsidR="00AF39B7" w:rsidRPr="00AF39B7" w:rsidRDefault="00AF39B7" w:rsidP="00AF39B7">
      <w:pPr>
        <w:spacing w:before="100" w:beforeAutospacing="1" w:after="100" w:afterAutospacing="1" w:line="24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             </w:t>
      </w:r>
      <w:proofErr w:type="gramStart"/>
      <w:r w:rsidRPr="00AF39B7">
        <w:rPr>
          <w:rFonts w:ascii="Times New Roman" w:eastAsia="Times New Roman" w:hAnsi="Times New Roman" w:cs="Times New Roman"/>
          <w:color w:val="000000"/>
          <w:sz w:val="18"/>
          <w:szCs w:val="18"/>
          <w:lang w:eastAsia="tr-TR"/>
        </w:rPr>
        <w:t>iç</w:t>
      </w:r>
      <w:proofErr w:type="gramEnd"/>
      <w:r w:rsidRPr="00AF39B7">
        <w:rPr>
          <w:rFonts w:ascii="Times New Roman" w:eastAsia="Times New Roman" w:hAnsi="Times New Roman" w:cs="Times New Roman"/>
          <w:color w:val="000000"/>
          <w:sz w:val="18"/>
          <w:szCs w:val="18"/>
          <w:lang w:eastAsia="tr-TR"/>
        </w:rPr>
        <w:t xml:space="preserve"> ve dış kaçış merdivenleri ve dış cephede düzenlenen araç rampaları, iki yönlü kaçış mesafelerini sağlamaları kaydıyla kaçış merdiveni olarak kabul edilir.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Asansörler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160- </w:t>
      </w:r>
      <w:r w:rsidRPr="00AF39B7">
        <w:rPr>
          <w:rFonts w:ascii="Times New Roman" w:eastAsia="Times New Roman" w:hAnsi="Times New Roman" w:cs="Times New Roman"/>
          <w:color w:val="000000"/>
          <w:sz w:val="18"/>
          <w:szCs w:val="18"/>
          <w:lang w:eastAsia="tr-TR"/>
        </w:rPr>
        <w:t>(1)</w:t>
      </w:r>
      <w:r w:rsidRPr="00AF39B7">
        <w:rPr>
          <w:rFonts w:ascii="Times New Roman" w:eastAsia="Times New Roman" w:hAnsi="Times New Roman" w:cs="Times New Roman"/>
          <w:b/>
          <w:bCs/>
          <w:color w:val="000000"/>
          <w:sz w:val="18"/>
          <w:szCs w:val="18"/>
          <w:lang w:eastAsia="tr-TR"/>
        </w:rPr>
        <w:t> </w:t>
      </w:r>
      <w:r w:rsidRPr="00AF39B7">
        <w:rPr>
          <w:rFonts w:ascii="Times New Roman" w:eastAsia="Times New Roman" w:hAnsi="Times New Roman" w:cs="Times New Roman"/>
          <w:color w:val="000000"/>
          <w:sz w:val="18"/>
          <w:szCs w:val="18"/>
          <w:lang w:eastAsia="tr-TR"/>
        </w:rPr>
        <w:t>Mevcut yapılarda asansörler için bu maddede belirtilen hususlara uyulur.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Asansör makine dairesinin yangına en az 60 dakika dayanıklı ve yanıcı olmayan malzemeden yapılması şarttır.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(3) Asansör kuyusunda en az </w:t>
      </w:r>
      <w:proofErr w:type="gramStart"/>
      <w:r w:rsidRPr="00AF39B7">
        <w:rPr>
          <w:rFonts w:ascii="Times New Roman" w:eastAsia="Times New Roman" w:hAnsi="Times New Roman" w:cs="Times New Roman"/>
          <w:color w:val="000000"/>
          <w:sz w:val="18"/>
          <w:szCs w:val="18"/>
          <w:lang w:eastAsia="tr-TR"/>
        </w:rPr>
        <w:t>0.1</w:t>
      </w:r>
      <w:proofErr w:type="gramEnd"/>
      <w:r w:rsidRPr="00AF39B7">
        <w:rPr>
          <w:rFonts w:ascii="Times New Roman" w:eastAsia="Times New Roman" w:hAnsi="Times New Roman" w:cs="Times New Roman"/>
          <w:color w:val="000000"/>
          <w:sz w:val="18"/>
          <w:szCs w:val="18"/>
          <w:lang w:eastAsia="tr-TR"/>
        </w:rPr>
        <w:t xml:space="preserve">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olmak üzere, kuyu alanının 0.025 katı kadar bir havalandırma ve dumandan arındırma bacası bulundurulması veya kuyuların basınçlandırılması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(4) </w:t>
      </w:r>
      <w:r w:rsidRPr="00AF39B7">
        <w:rPr>
          <w:rFonts w:ascii="Times New Roman" w:eastAsia="Times New Roman" w:hAnsi="Times New Roman" w:cs="Times New Roman"/>
          <w:b/>
          <w:bCs/>
          <w:color w:val="000000"/>
          <w:sz w:val="18"/>
          <w:szCs w:val="18"/>
          <w:lang w:eastAsia="tr-TR"/>
        </w:rPr>
        <w:t xml:space="preserve">(Değişik birinci cümle: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xml:space="preserve"> Bina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konut harici bütün binalarda ve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yüksek konutlarda kullanılan asansörlerde aşağıdaki esaslar aranır: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b) Asansörlerin, yangın uyarısı aldıklarında kat ve koridor çağrılarını kabul etmemesi gerekir.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c) Birinci ve ikinci derece deprem bölgelerinde bulunan yapı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binalarda deprem </w:t>
      </w:r>
      <w:proofErr w:type="spellStart"/>
      <w:r w:rsidRPr="00AF39B7">
        <w:rPr>
          <w:rFonts w:ascii="Times New Roman" w:eastAsia="Times New Roman" w:hAnsi="Times New Roman" w:cs="Times New Roman"/>
          <w:color w:val="000000"/>
          <w:sz w:val="18"/>
          <w:szCs w:val="18"/>
          <w:lang w:eastAsia="tr-TR"/>
        </w:rPr>
        <w:t>sensörü</w:t>
      </w:r>
      <w:proofErr w:type="spellEnd"/>
      <w:r w:rsidRPr="00AF39B7">
        <w:rPr>
          <w:rFonts w:ascii="Times New Roman" w:eastAsia="Times New Roman" w:hAnsi="Times New Roman" w:cs="Times New Roman"/>
          <w:color w:val="000000"/>
          <w:sz w:val="18"/>
          <w:szCs w:val="18"/>
          <w:lang w:eastAsia="tr-TR"/>
        </w:rPr>
        <w:t xml:space="preserve"> kullanılması ve asansörlerin deprem sırasında en uygun kata gidip, kapılarını açıp, hareket etmeyecek tertibat ve programa sahip olması zorunludur.</w:t>
      </w:r>
    </w:p>
    <w:p w:rsidR="00AF39B7" w:rsidRPr="00AF39B7" w:rsidRDefault="00AF39B7" w:rsidP="00AF39B7">
      <w:pPr>
        <w:spacing w:after="0" w:line="20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142" w:hanging="142"/>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(1) Bu madde başlığı “Fabrika, imalathane, depo ve büro binaları” iken,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54 üncü maddesiyle metne işlendiği şekilde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5319</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Algılama ve uyarı sistemi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161-</w:t>
      </w: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(1) Mevcut yapılarda uyarı sistemi için 75 inci madde uygulanır.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(2) 75 inci maddenin algılama sistemine ilişkin hükümleri, mevcut yapılardan konaklama amaçlı binalar, kurum binaları, büro binaları, mağazalar, çarşılar ve toplanma amaçlı yapılar hakkında da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Kablolar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162-</w:t>
      </w:r>
      <w:r w:rsidRPr="00AF39B7">
        <w:rPr>
          <w:rFonts w:ascii="Times New Roman" w:eastAsia="Times New Roman" w:hAnsi="Times New Roman" w:cs="Times New Roman"/>
          <w:color w:val="000000"/>
          <w:sz w:val="18"/>
          <w:szCs w:val="18"/>
          <w:lang w:eastAsia="tr-TR"/>
        </w:rPr>
        <w:t> (1) Mevcut binalarda, elektrik tesisatı yenilenecek ise, 83 üncü maddede belirtilen özellikte kablolar kullanılır.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Basınçlandırma sistemi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163-</w:t>
      </w:r>
      <w:r w:rsidRPr="00AF39B7">
        <w:rPr>
          <w:rFonts w:ascii="Times New Roman" w:eastAsia="Times New Roman" w:hAnsi="Times New Roman" w:cs="Times New Roman"/>
          <w:color w:val="000000"/>
          <w:sz w:val="18"/>
          <w:szCs w:val="18"/>
          <w:lang w:eastAsia="tr-TR"/>
        </w:rPr>
        <w:t> (1) Mevcut binalarda;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a) Dörtten fazla bodrum kata hizmet veren kaçış merdivenleri,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xml:space="preserve">b) </w:t>
      </w:r>
      <w:proofErr w:type="gramStart"/>
      <w:r w:rsidRPr="00AF39B7">
        <w:rPr>
          <w:rFonts w:ascii="Times New Roman" w:eastAsia="Times New Roman" w:hAnsi="Times New Roman" w:cs="Times New Roman"/>
          <w:color w:val="000000"/>
          <w:sz w:val="18"/>
          <w:szCs w:val="18"/>
          <w:lang w:eastAsia="tr-TR"/>
        </w:rPr>
        <w:t>Merdiven kovasının</w:t>
      </w:r>
      <w:proofErr w:type="gramEnd"/>
      <w:r w:rsidRPr="00AF39B7">
        <w:rPr>
          <w:rFonts w:ascii="Times New Roman" w:eastAsia="Times New Roman" w:hAnsi="Times New Roman" w:cs="Times New Roman"/>
          <w:color w:val="000000"/>
          <w:sz w:val="18"/>
          <w:szCs w:val="18"/>
          <w:lang w:eastAsia="tr-TR"/>
        </w:rPr>
        <w:t xml:space="preserve"> yüksekliği 51.50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kaçış merdivenleri,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89 uncu maddede belirtilen esaslara göre basınçlandırılır.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Sabit boru tesisatı ve yangın dolapları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164-</w:t>
      </w:r>
      <w:r w:rsidRPr="00AF39B7">
        <w:rPr>
          <w:rFonts w:ascii="Times New Roman" w:eastAsia="Times New Roman" w:hAnsi="Times New Roman" w:cs="Times New Roman"/>
          <w:color w:val="000000"/>
          <w:sz w:val="18"/>
          <w:szCs w:val="18"/>
          <w:lang w:eastAsia="tr-TR"/>
        </w:rPr>
        <w:t> (1) Mevcut binalarda sabit boru tesisatı ve yangın dolapları hakkında, bu maddenin ikinci fıkrası hükmü de dikkate alınarak 94 üncü madde hükümleri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r w:rsidRPr="00AF39B7">
        <w:rPr>
          <w:rFonts w:ascii="Times New Roman" w:eastAsia="Times New Roman" w:hAnsi="Times New Roman" w:cs="Times New Roman"/>
          <w:color w:val="000000"/>
          <w:sz w:val="18"/>
          <w:szCs w:val="18"/>
          <w:lang w:eastAsia="tr-TR"/>
        </w:rPr>
        <w:t> Yüksek binalar ile toplam kapalı kullanım alanı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imalathane, atölye, depo, konaklama, sağlık ve toplanma amaçlı binalar ile eğitim binalarında, alanlarının toplamı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xml:space="preserve">’den büyük olan kapalı otoparklarda ve ısıl kapasitesi 500 </w:t>
      </w:r>
      <w:proofErr w:type="spellStart"/>
      <w:r w:rsidRPr="00AF39B7">
        <w:rPr>
          <w:rFonts w:ascii="Times New Roman" w:eastAsia="Times New Roman" w:hAnsi="Times New Roman" w:cs="Times New Roman"/>
          <w:color w:val="000000"/>
          <w:sz w:val="18"/>
          <w:szCs w:val="18"/>
          <w:lang w:eastAsia="tr-TR"/>
        </w:rPr>
        <w:t>kW’ın</w:t>
      </w:r>
      <w:proofErr w:type="spellEnd"/>
      <w:r w:rsidRPr="00AF39B7">
        <w:rPr>
          <w:rFonts w:ascii="Times New Roman" w:eastAsia="Times New Roman" w:hAnsi="Times New Roman" w:cs="Times New Roman"/>
          <w:color w:val="000000"/>
          <w:sz w:val="18"/>
          <w:szCs w:val="18"/>
          <w:lang w:eastAsia="tr-TR"/>
        </w:rPr>
        <w:t xml:space="preserve"> üzerindeki kazan dairelerinde yangın dolabı yapılması zorunludur.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Yağmurlama sistemi</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165-</w:t>
      </w:r>
      <w:r w:rsidRPr="00AF39B7">
        <w:rPr>
          <w:rFonts w:ascii="Times New Roman" w:eastAsia="Times New Roman" w:hAnsi="Times New Roman" w:cs="Times New Roman"/>
          <w:color w:val="000000"/>
          <w:sz w:val="18"/>
          <w:szCs w:val="18"/>
          <w:lang w:eastAsia="tr-TR"/>
        </w:rPr>
        <w:t xml:space="preserve"> (1) Mevcut binalarda yağmurlama sistemi, 96 </w:t>
      </w:r>
      <w:proofErr w:type="spellStart"/>
      <w:r w:rsidRPr="00AF39B7">
        <w:rPr>
          <w:rFonts w:ascii="Times New Roman" w:eastAsia="Times New Roman" w:hAnsi="Times New Roman" w:cs="Times New Roman"/>
          <w:color w:val="000000"/>
          <w:sz w:val="18"/>
          <w:szCs w:val="18"/>
          <w:lang w:eastAsia="tr-TR"/>
        </w:rPr>
        <w:t>ncı</w:t>
      </w:r>
      <w:proofErr w:type="spellEnd"/>
      <w:r w:rsidRPr="00AF39B7">
        <w:rPr>
          <w:rFonts w:ascii="Times New Roman" w:eastAsia="Times New Roman" w:hAnsi="Times New Roman" w:cs="Times New Roman"/>
          <w:color w:val="000000"/>
          <w:sz w:val="18"/>
          <w:szCs w:val="18"/>
          <w:lang w:eastAsia="tr-TR"/>
        </w:rPr>
        <w:t xml:space="preserve"> maddenin diğer hükümleri saklı kalmak şartıyla aşağıdaki yerlerde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xml:space="preserve">a) Bina yüksekliği 30.50 </w:t>
      </w:r>
      <w:proofErr w:type="spellStart"/>
      <w:r w:rsidRPr="00AF39B7">
        <w:rPr>
          <w:rFonts w:ascii="Times New Roman" w:eastAsia="Times New Roman" w:hAnsi="Times New Roman" w:cs="Times New Roman"/>
          <w:color w:val="000000"/>
          <w:sz w:val="18"/>
          <w:szCs w:val="18"/>
          <w:lang w:eastAsia="tr-TR"/>
        </w:rPr>
        <w:t>m’den</w:t>
      </w:r>
      <w:proofErr w:type="spellEnd"/>
      <w:r w:rsidRPr="00AF39B7">
        <w:rPr>
          <w:rFonts w:ascii="Times New Roman" w:eastAsia="Times New Roman" w:hAnsi="Times New Roman" w:cs="Times New Roman"/>
          <w:color w:val="000000"/>
          <w:sz w:val="18"/>
          <w:szCs w:val="18"/>
          <w:lang w:eastAsia="tr-TR"/>
        </w:rPr>
        <w:t xml:space="preserve"> fazla olan konut ve büro haricindeki bütün binalarda,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2"/>
          <w:sz w:val="18"/>
          <w:szCs w:val="18"/>
          <w:lang w:eastAsia="tr-TR"/>
        </w:rPr>
        <w:t>b) </w:t>
      </w:r>
      <w:r w:rsidRPr="00AF39B7">
        <w:rPr>
          <w:rFonts w:ascii="Times New Roman" w:eastAsia="Times New Roman" w:hAnsi="Times New Roman" w:cs="Times New Roman"/>
          <w:b/>
          <w:bCs/>
          <w:color w:val="000000"/>
          <w:spacing w:val="-2"/>
          <w:sz w:val="18"/>
          <w:szCs w:val="18"/>
          <w:lang w:eastAsia="tr-TR"/>
        </w:rPr>
        <w:t xml:space="preserve">(Değişik: </w:t>
      </w:r>
      <w:proofErr w:type="gramStart"/>
      <w:r w:rsidRPr="00AF39B7">
        <w:rPr>
          <w:rFonts w:ascii="Times New Roman" w:eastAsia="Times New Roman" w:hAnsi="Times New Roman" w:cs="Times New Roman"/>
          <w:b/>
          <w:bCs/>
          <w:color w:val="000000"/>
          <w:spacing w:val="-2"/>
          <w:sz w:val="18"/>
          <w:szCs w:val="18"/>
          <w:lang w:eastAsia="tr-TR"/>
        </w:rPr>
        <w:t>10/8/2009</w:t>
      </w:r>
      <w:proofErr w:type="gramEnd"/>
      <w:r w:rsidRPr="00AF39B7">
        <w:rPr>
          <w:rFonts w:ascii="Times New Roman" w:eastAsia="Times New Roman" w:hAnsi="Times New Roman" w:cs="Times New Roman"/>
          <w:b/>
          <w:bCs/>
          <w:color w:val="000000"/>
          <w:spacing w:val="-2"/>
          <w:sz w:val="18"/>
          <w:szCs w:val="18"/>
          <w:lang w:eastAsia="tr-TR"/>
        </w:rPr>
        <w:t>-2009/15316 K.) </w:t>
      </w:r>
      <w:r w:rsidRPr="00AF39B7">
        <w:rPr>
          <w:rFonts w:ascii="Times New Roman" w:eastAsia="Times New Roman" w:hAnsi="Times New Roman" w:cs="Times New Roman"/>
          <w:color w:val="000000"/>
          <w:spacing w:val="-2"/>
          <w:sz w:val="18"/>
          <w:szCs w:val="18"/>
          <w:lang w:eastAsia="tr-TR"/>
        </w:rPr>
        <w:t xml:space="preserve">Yapı yüksekliği 51.50 </w:t>
      </w:r>
      <w:proofErr w:type="spellStart"/>
      <w:r w:rsidRPr="00AF39B7">
        <w:rPr>
          <w:rFonts w:ascii="Times New Roman" w:eastAsia="Times New Roman" w:hAnsi="Times New Roman" w:cs="Times New Roman"/>
          <w:color w:val="000000"/>
          <w:spacing w:val="-2"/>
          <w:sz w:val="18"/>
          <w:szCs w:val="18"/>
          <w:lang w:eastAsia="tr-TR"/>
        </w:rPr>
        <w:t>m’yi</w:t>
      </w:r>
      <w:proofErr w:type="spellEnd"/>
      <w:r w:rsidRPr="00AF39B7">
        <w:rPr>
          <w:rFonts w:ascii="Times New Roman" w:eastAsia="Times New Roman" w:hAnsi="Times New Roman" w:cs="Times New Roman"/>
          <w:color w:val="000000"/>
          <w:spacing w:val="-2"/>
          <w:sz w:val="18"/>
          <w:szCs w:val="18"/>
          <w:lang w:eastAsia="tr-TR"/>
        </w:rPr>
        <w:t xml:space="preserve"> geçen büro binalarında,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c)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Toplam alanı 1000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fazla olan kapalı otoparklar ile 10’dan fazla aracın asansörle alındığı kapalı otoparklarda,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ç) İkiden fazla katlı bir bina içerisindeki yatak sayısı 200’ü geçen otellerde, pansiyonlarda, misafirhanelerde,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d)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16/3/2015</w:t>
      </w:r>
      <w:proofErr w:type="gramEnd"/>
      <w:r w:rsidRPr="00AF39B7">
        <w:rPr>
          <w:rFonts w:ascii="Times New Roman" w:eastAsia="Times New Roman" w:hAnsi="Times New Roman" w:cs="Times New Roman"/>
          <w:b/>
          <w:bCs/>
          <w:color w:val="000000"/>
          <w:sz w:val="18"/>
          <w:szCs w:val="18"/>
          <w:lang w:eastAsia="tr-TR"/>
        </w:rPr>
        <w:t>-2015/7401 K.)</w:t>
      </w:r>
      <w:r w:rsidRPr="00AF39B7">
        <w:rPr>
          <w:rFonts w:ascii="Times New Roman" w:eastAsia="Times New Roman" w:hAnsi="Times New Roman" w:cs="Times New Roman"/>
          <w:color w:val="000000"/>
          <w:sz w:val="18"/>
          <w:szCs w:val="18"/>
          <w:lang w:eastAsia="tr-TR"/>
        </w:rPr>
        <w:t> Birden fazla katlı ve toplam yapı inşaat alanı 3000 m2’nin üzerinde olan mağazalarda, alışveriş ve eğlence yerleri ile kongre ve toplantı salonları gibi yerlerde,</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e) </w:t>
      </w: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 </w:t>
      </w:r>
      <w:r w:rsidRPr="00AF39B7">
        <w:rPr>
          <w:rFonts w:ascii="Times New Roman" w:eastAsia="Times New Roman" w:hAnsi="Times New Roman" w:cs="Times New Roman"/>
          <w:color w:val="000000"/>
          <w:sz w:val="18"/>
          <w:szCs w:val="18"/>
          <w:lang w:eastAsia="tr-TR"/>
        </w:rPr>
        <w:t>Aksi belirtilmedikçe, birden fazla katlı binalardaki, kolay alevlenen madde bulundurulan  ve toplam kapalı alanı, bodrum katlarda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 ve diğer katlarda 4000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fazla olan depolarda.</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İtfaiye su verme bağlantısı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166</w:t>
      </w:r>
      <w:r w:rsidRPr="00AF39B7">
        <w:rPr>
          <w:rFonts w:ascii="Times New Roman" w:eastAsia="Times New Roman" w:hAnsi="Times New Roman" w:cs="Times New Roman"/>
          <w:color w:val="000000"/>
          <w:sz w:val="18"/>
          <w:szCs w:val="18"/>
          <w:lang w:eastAsia="tr-TR"/>
        </w:rPr>
        <w:t xml:space="preserve">- (1) 97 </w:t>
      </w:r>
      <w:proofErr w:type="spellStart"/>
      <w:r w:rsidRPr="00AF39B7">
        <w:rPr>
          <w:rFonts w:ascii="Times New Roman" w:eastAsia="Times New Roman" w:hAnsi="Times New Roman" w:cs="Times New Roman"/>
          <w:color w:val="000000"/>
          <w:sz w:val="18"/>
          <w:szCs w:val="18"/>
          <w:lang w:eastAsia="tr-TR"/>
        </w:rPr>
        <w:t>nci</w:t>
      </w:r>
      <w:proofErr w:type="spellEnd"/>
      <w:r w:rsidRPr="00AF39B7">
        <w:rPr>
          <w:rFonts w:ascii="Times New Roman" w:eastAsia="Times New Roman" w:hAnsi="Times New Roman" w:cs="Times New Roman"/>
          <w:color w:val="000000"/>
          <w:sz w:val="18"/>
          <w:szCs w:val="18"/>
          <w:lang w:eastAsia="tr-TR"/>
        </w:rPr>
        <w:t xml:space="preserve"> madde hükümleri, mevcut binalardan, konut ve büro haricindeki yüksek binalar ile yangın dolabı mecburiyeti bulunan ve bina kat alanı 2000 m</w:t>
      </w:r>
      <w:r w:rsidRPr="00AF39B7">
        <w:rPr>
          <w:rFonts w:ascii="Times New Roman" w:eastAsia="Times New Roman" w:hAnsi="Times New Roman" w:cs="Times New Roman"/>
          <w:color w:val="000000"/>
          <w:sz w:val="18"/>
          <w:szCs w:val="18"/>
          <w:vertAlign w:val="superscript"/>
          <w:lang w:eastAsia="tr-TR"/>
        </w:rPr>
        <w:t>2</w:t>
      </w:r>
      <w:r w:rsidRPr="00AF39B7">
        <w:rPr>
          <w:rFonts w:ascii="Times New Roman" w:eastAsia="Times New Roman" w:hAnsi="Times New Roman" w:cs="Times New Roman"/>
          <w:color w:val="000000"/>
          <w:sz w:val="18"/>
          <w:szCs w:val="18"/>
          <w:lang w:eastAsia="tr-TR"/>
        </w:rPr>
        <w:t>’den büyük olan binalarda uygulanır.</w:t>
      </w:r>
    </w:p>
    <w:p w:rsidR="00AF39B7" w:rsidRPr="00AF39B7" w:rsidRDefault="00AF39B7" w:rsidP="00AF39B7">
      <w:pPr>
        <w:shd w:val="clear" w:color="auto" w:fill="FFFFFF"/>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Tehlikeli maddelerin depolanması ve kullanılması</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167-</w:t>
      </w:r>
      <w:r w:rsidRPr="00AF39B7">
        <w:rPr>
          <w:rFonts w:ascii="Times New Roman" w:eastAsia="Times New Roman" w:hAnsi="Times New Roman" w:cs="Times New Roman"/>
          <w:color w:val="000000"/>
          <w:sz w:val="18"/>
          <w:szCs w:val="18"/>
          <w:lang w:eastAsia="tr-TR"/>
        </w:rPr>
        <w:t> (1) Mevcut binalarda, tehlikeli maddelerin depolanması ve kullanılması konusunda ilgili mevzuat hükümleri uygulanır.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(2) İlgili mevzuatta düzenlenmeyen hususlar hakkında Sekizinci Kısımda yer alan hükümler uygulanır.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5320</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(3) 121 inci madde, mevcut akaryakıt istasyonlarında, bir yeraltı tankı kapasitesi 10 m</w:t>
      </w:r>
      <w:r w:rsidRPr="00AF39B7">
        <w:rPr>
          <w:rFonts w:ascii="Times New Roman" w:eastAsia="Times New Roman" w:hAnsi="Times New Roman" w:cs="Times New Roman"/>
          <w:i/>
          <w:iCs/>
          <w:color w:val="000000"/>
          <w:sz w:val="16"/>
          <w:szCs w:val="16"/>
          <w:vertAlign w:val="superscript"/>
          <w:lang w:eastAsia="tr-TR"/>
        </w:rPr>
        <w:t>3</w:t>
      </w:r>
      <w:r w:rsidRPr="00AF39B7">
        <w:rPr>
          <w:rFonts w:ascii="Times New Roman" w:eastAsia="Times New Roman" w:hAnsi="Times New Roman" w:cs="Times New Roman"/>
          <w:i/>
          <w:iCs/>
          <w:color w:val="000000"/>
          <w:sz w:val="16"/>
          <w:szCs w:val="16"/>
          <w:lang w:eastAsia="tr-TR"/>
        </w:rPr>
        <w:t xml:space="preserve">’ü geçmiyor ise, pompanın, nefesliğin ve dolum ağzının komşu arsa ve yola olan mesafesi 5 </w:t>
      </w:r>
      <w:proofErr w:type="spellStart"/>
      <w:r w:rsidRPr="00AF39B7">
        <w:rPr>
          <w:rFonts w:ascii="Times New Roman" w:eastAsia="Times New Roman" w:hAnsi="Times New Roman" w:cs="Times New Roman"/>
          <w:i/>
          <w:iCs/>
          <w:color w:val="000000"/>
          <w:sz w:val="16"/>
          <w:szCs w:val="16"/>
          <w:lang w:eastAsia="tr-TR"/>
        </w:rPr>
        <w:t>m’den</w:t>
      </w:r>
      <w:proofErr w:type="spellEnd"/>
      <w:r w:rsidRPr="00AF39B7">
        <w:rPr>
          <w:rFonts w:ascii="Times New Roman" w:eastAsia="Times New Roman" w:hAnsi="Times New Roman" w:cs="Times New Roman"/>
          <w:i/>
          <w:iCs/>
          <w:color w:val="000000"/>
          <w:sz w:val="16"/>
          <w:szCs w:val="16"/>
          <w:lang w:eastAsia="tr-TR"/>
        </w:rPr>
        <w:t xml:space="preserve"> ve tank cidarının komşu arsaya ve yola olan en yakın mesafesi 3 </w:t>
      </w:r>
      <w:proofErr w:type="spellStart"/>
      <w:r w:rsidRPr="00AF39B7">
        <w:rPr>
          <w:rFonts w:ascii="Times New Roman" w:eastAsia="Times New Roman" w:hAnsi="Times New Roman" w:cs="Times New Roman"/>
          <w:i/>
          <w:iCs/>
          <w:color w:val="000000"/>
          <w:sz w:val="16"/>
          <w:szCs w:val="16"/>
          <w:lang w:eastAsia="tr-TR"/>
        </w:rPr>
        <w:t>m’den</w:t>
      </w:r>
      <w:proofErr w:type="spellEnd"/>
      <w:r w:rsidRPr="00AF39B7">
        <w:rPr>
          <w:rFonts w:ascii="Times New Roman" w:eastAsia="Times New Roman" w:hAnsi="Times New Roman" w:cs="Times New Roman"/>
          <w:i/>
          <w:iCs/>
          <w:color w:val="000000"/>
          <w:sz w:val="16"/>
          <w:szCs w:val="16"/>
          <w:lang w:eastAsia="tr-TR"/>
        </w:rPr>
        <w:t xml:space="preserve"> az olmayacak şekilde uygulanır.</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color w:val="000000"/>
          <w:sz w:val="16"/>
          <w:szCs w:val="16"/>
          <w:lang w:eastAsia="tr-TR"/>
        </w:rPr>
        <w:t>(4) Sekizinci Kısımda belirtilen ve bu Yönetmeliğin yürürlüğe girdiği tarihten önce ilgili mevzuata uygun şekilde yapılarak yapı ruhsatı ve işyeri açma ve çalışma ruhsatı almış olan tehlikeli maddeler ile ilgili yerlerde, asgari emniyet mesafeleri hariç olmak üzere, yangın güvenliği ile ilgili diğer hususlar ve alınması gerekli tedbirler için bu Yönetmelik esas alınır. </w:t>
      </w:r>
      <w:proofErr w:type="gramEnd"/>
      <w:r w:rsidRPr="00AF39B7">
        <w:rPr>
          <w:rFonts w:ascii="Times New Roman" w:eastAsia="Times New Roman" w:hAnsi="Times New Roman" w:cs="Times New Roman"/>
          <w:color w:val="000000"/>
          <w:sz w:val="16"/>
          <w:szCs w:val="16"/>
          <w:vertAlign w:val="superscript"/>
          <w:lang w:eastAsia="tr-TR"/>
        </w:rPr>
        <w:t>(1)</w:t>
      </w:r>
    </w:p>
    <w:p w:rsidR="00AF39B7" w:rsidRPr="00AF39B7" w:rsidRDefault="00AF39B7" w:rsidP="00AF39B7">
      <w:pPr>
        <w:spacing w:after="0" w:line="22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p>
    <w:p w:rsidR="00AF39B7" w:rsidRPr="00AF39B7" w:rsidRDefault="00AF39B7" w:rsidP="00AF39B7">
      <w:pPr>
        <w:spacing w:after="0" w:line="220" w:lineRule="atLeast"/>
        <w:jc w:val="center"/>
        <w:rPr>
          <w:rFonts w:ascii="Times New Roman" w:eastAsia="Times New Roman" w:hAnsi="Times New Roman" w:cs="Times New Roman"/>
          <w:b/>
          <w:bCs/>
          <w:color w:val="000000"/>
          <w:sz w:val="20"/>
          <w:szCs w:val="20"/>
          <w:lang w:eastAsia="tr-TR"/>
        </w:rPr>
      </w:pPr>
      <w:r w:rsidRPr="00AF39B7">
        <w:rPr>
          <w:rFonts w:ascii="Times New Roman" w:eastAsia="Times New Roman" w:hAnsi="Times New Roman" w:cs="Times New Roman"/>
          <w:b/>
          <w:bCs/>
          <w:color w:val="000000"/>
          <w:sz w:val="16"/>
          <w:szCs w:val="16"/>
          <w:lang w:eastAsia="tr-TR"/>
        </w:rPr>
        <w:t>ONBİRİNCİ KISIM </w:t>
      </w:r>
      <w:r w:rsidRPr="00AF39B7">
        <w:rPr>
          <w:rFonts w:ascii="Times New Roman" w:eastAsia="Times New Roman" w:hAnsi="Times New Roman" w:cs="Times New Roman"/>
          <w:b/>
          <w:bCs/>
          <w:color w:val="000000"/>
          <w:sz w:val="16"/>
          <w:szCs w:val="16"/>
          <w:vertAlign w:val="superscript"/>
          <w:lang w:eastAsia="tr-TR"/>
        </w:rPr>
        <w:t>(2)</w:t>
      </w:r>
    </w:p>
    <w:p w:rsidR="00AF39B7" w:rsidRPr="00AF39B7" w:rsidRDefault="00AF39B7" w:rsidP="00AF39B7">
      <w:pPr>
        <w:spacing w:after="0" w:line="22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Tarihi Yapılar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Tarihi yapı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MADDE 167/A –</w:t>
      </w: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             (1) Bu Yönetmeliğin uygulanmasında </w:t>
      </w:r>
      <w:proofErr w:type="gramStart"/>
      <w:r w:rsidRPr="00AF39B7">
        <w:rPr>
          <w:rFonts w:ascii="Times New Roman" w:eastAsia="Times New Roman" w:hAnsi="Times New Roman" w:cs="Times New Roman"/>
          <w:color w:val="000000"/>
          <w:sz w:val="16"/>
          <w:szCs w:val="16"/>
          <w:lang w:eastAsia="tr-TR"/>
        </w:rPr>
        <w:t>21/7/1983</w:t>
      </w:r>
      <w:proofErr w:type="gramEnd"/>
      <w:r w:rsidRPr="00AF39B7">
        <w:rPr>
          <w:rFonts w:ascii="Times New Roman" w:eastAsia="Times New Roman" w:hAnsi="Times New Roman" w:cs="Times New Roman"/>
          <w:color w:val="000000"/>
          <w:sz w:val="16"/>
          <w:szCs w:val="16"/>
          <w:lang w:eastAsia="tr-TR"/>
        </w:rPr>
        <w:t xml:space="preserve"> tarihli ve 2863 sayılı Kültür ve Tabiat Varlıklarını Koruma Kanunu kapsamında korunması gerekli kültür varlığı olarak tescil edilen yapılar tarihi yapı olarak kabul edilir.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Tarihi yapılarda alınacak yangın tedbirlerinde uyulacak ilkeler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MADDE 167/B –</w:t>
      </w: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(Ek: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(1) Tarihi yapılarda, yangına karşı güvenlik tedbirleri alınırken;</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a) Yapılacak tesisatlara ilişkin olarak, Kültür ve Tabiat Varlıklarını Koruma Kurulunun görüşünün alınması,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b) </w:t>
      </w: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Alınacak yangın tedbirlerinde tarihi yapının korunması esastır. Yangın tahliye projeleri ile algılama ve söndürme tesisatı projeleri ilgili teknik müşavir firma tarafından, fiziki ve görsel bakımdan özelliğine uygun olarak, yapıya zarar vermeyecek şekilde hazırlanması, hazırlanan projeler hakkında ilgili itfaiye teşkilatının görüşünün alınması,</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lastRenderedPageBreak/>
        <w:t xml:space="preserve">             </w:t>
      </w:r>
      <w:proofErr w:type="gramStart"/>
      <w:r w:rsidRPr="00AF39B7">
        <w:rPr>
          <w:rFonts w:ascii="Times New Roman" w:eastAsia="Times New Roman" w:hAnsi="Times New Roman" w:cs="Times New Roman"/>
          <w:color w:val="000000"/>
          <w:sz w:val="16"/>
          <w:szCs w:val="16"/>
          <w:lang w:eastAsia="tr-TR"/>
        </w:rPr>
        <w:t>ilkeleri</w:t>
      </w:r>
      <w:proofErr w:type="gramEnd"/>
      <w:r w:rsidRPr="00AF39B7">
        <w:rPr>
          <w:rFonts w:ascii="Times New Roman" w:eastAsia="Times New Roman" w:hAnsi="Times New Roman" w:cs="Times New Roman"/>
          <w:color w:val="000000"/>
          <w:sz w:val="16"/>
          <w:szCs w:val="16"/>
          <w:lang w:eastAsia="tr-TR"/>
        </w:rPr>
        <w:t xml:space="preserve"> gözetilir.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Tarihi yapılara ilişkin uygulama</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r w:rsidRPr="00AF39B7">
        <w:rPr>
          <w:rFonts w:ascii="Times New Roman" w:eastAsia="Times New Roman" w:hAnsi="Times New Roman" w:cs="Times New Roman"/>
          <w:b/>
          <w:bCs/>
          <w:color w:val="000000"/>
          <w:sz w:val="16"/>
          <w:szCs w:val="16"/>
          <w:lang w:eastAsia="tr-TR"/>
        </w:rPr>
        <w:t xml:space="preserve">MADDE 167/C – (Ek: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r w:rsidRPr="00AF39B7">
        <w:rPr>
          <w:rFonts w:ascii="Times New Roman" w:eastAsia="Times New Roman" w:hAnsi="Times New Roman" w:cs="Times New Roman"/>
          <w:color w:val="000000"/>
          <w:sz w:val="16"/>
          <w:szCs w:val="16"/>
          <w:lang w:eastAsia="tr-TR"/>
        </w:rPr>
        <w:t>(1) Bu Kısımda aksi belirtilmedikçe, tarihi yapıların yangından korunması hakkında, bu Yönetmeliğin Onuncu Kısım hükümleri uygulanır.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(2) Taşıyıcı kolonları ve ana kirişleri ahşap olan tarihi binaların zemin katı haricindeki katları, yataklı sağlık hizmeti, huzurevi, bakımevi, anaokulu, ilköğretim okulu ve öğrenci yurdu olarak kullanılamaz.</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(3) Tarihi yapı dâhilinde yapılacak tadilât veya tamiratlarda, yapının aslına sadık kalmak maksadıyla yapının inşasında kullanılmış olan malzemelerin aynısı veya benzeri kullanılabilir.</w:t>
      </w:r>
    </w:p>
    <w:p w:rsidR="00AF39B7" w:rsidRPr="00AF39B7" w:rsidRDefault="00AF39B7" w:rsidP="00AF39B7">
      <w:pPr>
        <w:spacing w:before="100" w:beforeAutospacing="1" w:after="100" w:afterAutospacing="1" w:line="22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             (4) Bir kattan fazla katı olan topluma açık tarihi yapılarda, taşıyıcı kolonların ahşap olması durumunda ana taşıyıcıların </w:t>
      </w:r>
      <w:proofErr w:type="gramStart"/>
      <w:r w:rsidRPr="00AF39B7">
        <w:rPr>
          <w:rFonts w:ascii="Times New Roman" w:eastAsia="Times New Roman" w:hAnsi="Times New Roman" w:cs="Times New Roman"/>
          <w:color w:val="000000"/>
          <w:sz w:val="16"/>
          <w:szCs w:val="16"/>
          <w:lang w:eastAsia="tr-TR"/>
        </w:rPr>
        <w:t>restorasyon</w:t>
      </w:r>
      <w:proofErr w:type="gramEnd"/>
      <w:r w:rsidRPr="00AF39B7">
        <w:rPr>
          <w:rFonts w:ascii="Times New Roman" w:eastAsia="Times New Roman" w:hAnsi="Times New Roman" w:cs="Times New Roman"/>
          <w:color w:val="000000"/>
          <w:sz w:val="16"/>
          <w:szCs w:val="16"/>
          <w:lang w:eastAsia="tr-TR"/>
        </w:rPr>
        <w:t xml:space="preserve"> sırasında yangına en az 90 dakika dayanıklı olacak şekilde yalıtılması gerekir.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142" w:hanging="142"/>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 (1) </w:t>
      </w:r>
      <w:proofErr w:type="gramStart"/>
      <w:r w:rsidRPr="00AF39B7">
        <w:rPr>
          <w:rFonts w:ascii="Times New Roman" w:eastAsia="Times New Roman" w:hAnsi="Times New Roman" w:cs="Times New Roman"/>
          <w:i/>
          <w:iCs/>
          <w:color w:val="000000"/>
          <w:sz w:val="16"/>
          <w:szCs w:val="16"/>
          <w:lang w:eastAsia="tr-TR"/>
        </w:rPr>
        <w:t>16/3/2015</w:t>
      </w:r>
      <w:proofErr w:type="gramEnd"/>
      <w:r w:rsidRPr="00AF39B7">
        <w:rPr>
          <w:rFonts w:ascii="Times New Roman" w:eastAsia="Times New Roman" w:hAnsi="Times New Roman" w:cs="Times New Roman"/>
          <w:i/>
          <w:iCs/>
          <w:color w:val="000000"/>
          <w:sz w:val="16"/>
          <w:szCs w:val="16"/>
          <w:lang w:eastAsia="tr-TR"/>
        </w:rPr>
        <w:t xml:space="preserve"> tarihli ve 2015/7401 sayılı Bakanlar Kurulu Kararı Eki Yönetmeliğin 18 inci maddesiyle, bu fıkrada yer alan “yapı ve işletme ruhsatı” ibaresi “yapı ruhsatı ve işyeri açma ve çalışma</w:t>
      </w:r>
      <w:r w:rsidRPr="00AF39B7">
        <w:rPr>
          <w:rFonts w:ascii="Times New Roman" w:eastAsia="Times New Roman" w:hAnsi="Times New Roman" w:cs="Times New Roman"/>
          <w:b/>
          <w:bCs/>
          <w:i/>
          <w:iCs/>
          <w:color w:val="000000"/>
          <w:sz w:val="16"/>
          <w:szCs w:val="16"/>
          <w:lang w:eastAsia="tr-TR"/>
        </w:rPr>
        <w:t> </w:t>
      </w:r>
      <w:r w:rsidRPr="00AF39B7">
        <w:rPr>
          <w:rFonts w:ascii="Times New Roman" w:eastAsia="Times New Roman" w:hAnsi="Times New Roman" w:cs="Times New Roman"/>
          <w:i/>
          <w:iCs/>
          <w:color w:val="000000"/>
          <w:sz w:val="16"/>
          <w:szCs w:val="16"/>
          <w:lang w:eastAsia="tr-TR"/>
        </w:rPr>
        <w:t>ruhsatı” şeklinde değiştirilmiştir.</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(2)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59 uncu maddesiyle; bu Yönetmeliğe 167 </w:t>
      </w:r>
      <w:proofErr w:type="spellStart"/>
      <w:r w:rsidRPr="00AF39B7">
        <w:rPr>
          <w:rFonts w:ascii="Times New Roman" w:eastAsia="Times New Roman" w:hAnsi="Times New Roman" w:cs="Times New Roman"/>
          <w:i/>
          <w:iCs/>
          <w:color w:val="000000"/>
          <w:sz w:val="16"/>
          <w:szCs w:val="16"/>
          <w:lang w:eastAsia="tr-TR"/>
        </w:rPr>
        <w:t>nci</w:t>
      </w:r>
      <w:proofErr w:type="spellEnd"/>
      <w:r w:rsidRPr="00AF39B7">
        <w:rPr>
          <w:rFonts w:ascii="Times New Roman" w:eastAsia="Times New Roman" w:hAnsi="Times New Roman" w:cs="Times New Roman"/>
          <w:i/>
          <w:iCs/>
          <w:color w:val="000000"/>
          <w:sz w:val="16"/>
          <w:szCs w:val="16"/>
          <w:lang w:eastAsia="tr-TR"/>
        </w:rPr>
        <w:t xml:space="preserve"> maddeden sonra gelmek üzere “Tarihi Yapılar” başlığı altında “</w:t>
      </w:r>
      <w:proofErr w:type="spellStart"/>
      <w:r w:rsidRPr="00AF39B7">
        <w:rPr>
          <w:rFonts w:ascii="Times New Roman" w:eastAsia="Times New Roman" w:hAnsi="Times New Roman" w:cs="Times New Roman"/>
          <w:i/>
          <w:iCs/>
          <w:color w:val="000000"/>
          <w:sz w:val="16"/>
          <w:szCs w:val="16"/>
          <w:lang w:eastAsia="tr-TR"/>
        </w:rPr>
        <w:t>Onbirinci</w:t>
      </w:r>
      <w:proofErr w:type="spellEnd"/>
      <w:r w:rsidRPr="00AF39B7">
        <w:rPr>
          <w:rFonts w:ascii="Times New Roman" w:eastAsia="Times New Roman" w:hAnsi="Times New Roman" w:cs="Times New Roman"/>
          <w:i/>
          <w:iCs/>
          <w:color w:val="000000"/>
          <w:sz w:val="16"/>
          <w:szCs w:val="16"/>
          <w:lang w:eastAsia="tr-TR"/>
        </w:rPr>
        <w:t xml:space="preserve"> Kısım” ve 167/A, 167/B, 167/C maddeler eklenmiştir.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5320-1</w:t>
      </w:r>
    </w:p>
    <w:p w:rsidR="00AF39B7" w:rsidRPr="00AF39B7" w:rsidRDefault="00AF39B7" w:rsidP="00AF39B7">
      <w:pPr>
        <w:spacing w:before="100" w:beforeAutospacing="1" w:after="100" w:afterAutospacing="1"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r w:rsidRPr="00AF39B7">
        <w:rPr>
          <w:rFonts w:ascii="Times New Roman" w:eastAsia="Times New Roman" w:hAnsi="Times New Roman" w:cs="Times New Roman"/>
          <w:color w:val="000000"/>
          <w:sz w:val="16"/>
          <w:szCs w:val="16"/>
          <w:lang w:eastAsia="tr-TR"/>
        </w:rPr>
        <w:t>(5) Tarihi yapılardaki kaçış merdivenlerine, koridor, hol, lobi veya benzeri ortak hacimlerden geçilerek ulaşılması hâlinde yangın güvenlik holü zorunlu değildir.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xml:space="preserve">             (6) Merdivenlerden sayı olarak yarısının korunmuş olması durumunda, yapının yüksekliğine bakılmaksızın, diğer </w:t>
      </w:r>
      <w:proofErr w:type="spellStart"/>
      <w:r w:rsidRPr="00AF39B7">
        <w:rPr>
          <w:rFonts w:ascii="Times New Roman" w:eastAsia="Times New Roman" w:hAnsi="Times New Roman" w:cs="Times New Roman"/>
          <w:color w:val="000000"/>
          <w:sz w:val="16"/>
          <w:szCs w:val="16"/>
          <w:lang w:eastAsia="tr-TR"/>
        </w:rPr>
        <w:t>korunumsuz</w:t>
      </w:r>
      <w:proofErr w:type="spellEnd"/>
      <w:r w:rsidRPr="00AF39B7">
        <w:rPr>
          <w:rFonts w:ascii="Times New Roman" w:eastAsia="Times New Roman" w:hAnsi="Times New Roman" w:cs="Times New Roman"/>
          <w:color w:val="000000"/>
          <w:sz w:val="16"/>
          <w:szCs w:val="16"/>
          <w:lang w:eastAsia="tr-TR"/>
        </w:rPr>
        <w:t xml:space="preserve"> merdivenler kaçış yolu olarak kabul edilerek, iki yönde kaçış mesafesi uygulanır ve dairesel merdivenler kabul edilir.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(7) Bir kattaki kullanıcı sayısının 100 kişiyi geçmesi hâlinde, kaçış kapıları panik kollu bir düzenek ile kaçış doğrultusunda açılacak şekilde değiştirilir veya yapının kullanımı sırasında bir görevli bulundurulur.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(8) Tarihi yapının ahşap kısımlarında kullanılan elektrik kablolarının yangına en az 60 dakika dayanıklı olması ve çelik boru içerisinden geçirilmesi gerekir. Buat ve kasaların yanmaz malzemeden yapılması şarttır.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(9) Ahşap yapılarda, ahşap malzemenin korunması veya boyanması için kolay yanıcı ve parlayıcı özelliği olan maddeler kullanılamaz.</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(10) Tarihi yapılarda, ayrı yangın kompartımanı oluşturulmadan kolay alevlenici, parlayıcı ve patlayıcı madde bulundurulamaz.</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r w:rsidRPr="00AF39B7">
        <w:rPr>
          <w:rFonts w:ascii="Times New Roman" w:eastAsia="Times New Roman" w:hAnsi="Times New Roman" w:cs="Times New Roman"/>
          <w:color w:val="000000"/>
          <w:sz w:val="16"/>
          <w:szCs w:val="16"/>
          <w:lang w:eastAsia="tr-TR"/>
        </w:rPr>
        <w:t>(11)</w:t>
      </w:r>
      <w:r w:rsidRPr="00AF39B7">
        <w:rPr>
          <w:rFonts w:ascii="Times New Roman" w:eastAsia="Times New Roman" w:hAnsi="Times New Roman" w:cs="Times New Roman"/>
          <w:b/>
          <w:bCs/>
          <w:color w:val="000000"/>
          <w:sz w:val="16"/>
          <w:szCs w:val="16"/>
          <w:lang w:eastAsia="tr-TR"/>
        </w:rPr>
        <w:t xml:space="preserve"> (Ek: </w:t>
      </w:r>
      <w:proofErr w:type="gramStart"/>
      <w:r w:rsidRPr="00AF39B7">
        <w:rPr>
          <w:rFonts w:ascii="Times New Roman" w:eastAsia="Times New Roman" w:hAnsi="Times New Roman" w:cs="Times New Roman"/>
          <w:b/>
          <w:bCs/>
          <w:color w:val="000000"/>
          <w:sz w:val="16"/>
          <w:szCs w:val="16"/>
          <w:lang w:eastAsia="tr-TR"/>
        </w:rPr>
        <w:t>16/3/2015</w:t>
      </w:r>
      <w:proofErr w:type="gramEnd"/>
      <w:r w:rsidRPr="00AF39B7">
        <w:rPr>
          <w:rFonts w:ascii="Times New Roman" w:eastAsia="Times New Roman" w:hAnsi="Times New Roman" w:cs="Times New Roman"/>
          <w:b/>
          <w:bCs/>
          <w:color w:val="000000"/>
          <w:sz w:val="16"/>
          <w:szCs w:val="16"/>
          <w:lang w:eastAsia="tr-TR"/>
        </w:rPr>
        <w:t>-2015/7401 K.) </w:t>
      </w:r>
      <w:r w:rsidRPr="00AF39B7">
        <w:rPr>
          <w:rFonts w:ascii="Times New Roman" w:eastAsia="Times New Roman" w:hAnsi="Times New Roman" w:cs="Times New Roman"/>
          <w:color w:val="000000"/>
          <w:sz w:val="16"/>
          <w:szCs w:val="16"/>
          <w:lang w:eastAsia="tr-TR"/>
        </w:rPr>
        <w:t>Tarihi yapıların, fiziki ve görselliği bakımından değişiklik imkânının bulunmadığı durumlarda, mevcut merdiveni yangın merdiveni ve kaçışı olarak kabul edilir.</w:t>
      </w:r>
    </w:p>
    <w:p w:rsidR="00AF39B7" w:rsidRPr="00AF39B7" w:rsidRDefault="00AF39B7" w:rsidP="00AF39B7">
      <w:pPr>
        <w:spacing w:before="100" w:beforeAutospacing="1" w:after="100" w:afterAutospacing="1" w:line="200"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 </w:t>
      </w:r>
    </w:p>
    <w:p w:rsidR="00AF39B7" w:rsidRPr="00AF39B7" w:rsidRDefault="00AF39B7" w:rsidP="00AF39B7">
      <w:pPr>
        <w:spacing w:after="0" w:line="200" w:lineRule="atLeast"/>
        <w:ind w:firstLine="567"/>
        <w:jc w:val="center"/>
        <w:rPr>
          <w:rFonts w:ascii="Times New Roman" w:eastAsia="Times New Roman" w:hAnsi="Times New Roman" w:cs="Times New Roman"/>
          <w:b/>
          <w:bCs/>
          <w:color w:val="000000"/>
          <w:sz w:val="20"/>
          <w:szCs w:val="20"/>
          <w:lang w:eastAsia="tr-TR"/>
        </w:rPr>
      </w:pPr>
      <w:r w:rsidRPr="00AF39B7">
        <w:rPr>
          <w:rFonts w:ascii="Times New Roman" w:eastAsia="Times New Roman" w:hAnsi="Times New Roman" w:cs="Times New Roman"/>
          <w:b/>
          <w:bCs/>
          <w:color w:val="000000"/>
          <w:sz w:val="16"/>
          <w:szCs w:val="16"/>
          <w:lang w:eastAsia="tr-TR"/>
        </w:rPr>
        <w:t>ONİKİNCİ KISIM </w:t>
      </w:r>
      <w:r w:rsidRPr="00AF39B7">
        <w:rPr>
          <w:rFonts w:ascii="Times New Roman" w:eastAsia="Times New Roman" w:hAnsi="Times New Roman" w:cs="Times New Roman"/>
          <w:b/>
          <w:bCs/>
          <w:color w:val="000000"/>
          <w:sz w:val="16"/>
          <w:szCs w:val="16"/>
          <w:vertAlign w:val="superscript"/>
          <w:lang w:eastAsia="tr-TR"/>
        </w:rPr>
        <w:t>(1)</w:t>
      </w:r>
    </w:p>
    <w:p w:rsidR="00AF39B7" w:rsidRPr="00AF39B7" w:rsidRDefault="00AF39B7" w:rsidP="00AF39B7">
      <w:pPr>
        <w:spacing w:after="0" w:line="200" w:lineRule="atLeast"/>
        <w:ind w:firstLine="567"/>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Son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Yönetmeliğe aykırılık hâlleri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168-</w:t>
      </w:r>
      <w:r w:rsidRPr="00AF39B7">
        <w:rPr>
          <w:rFonts w:ascii="Times New Roman" w:eastAsia="Times New Roman" w:hAnsi="Times New Roman" w:cs="Times New Roman"/>
          <w:color w:val="000000"/>
          <w:sz w:val="16"/>
          <w:szCs w:val="16"/>
          <w:lang w:eastAsia="tr-TR"/>
        </w:rPr>
        <w:t> (1) Bu Yönetmelik hükümlerine aykırı hareket edenler hakkında, aykırı hareketin suç veya kabahat teşkil etmesine göre 5237 sayılı Türk Ceza Kanunu ve 5236 sayılı Kabahatler Kanunu hükümleri uyarınca işlem yapılır.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(2) İlgili mevzuatta öngörülen diğer yaptırımlar saklıdır.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Yürürlükten kaldırılan ve uygulanmayacak hükümler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MADDE 169-</w:t>
      </w:r>
      <w:r w:rsidRPr="00AF39B7">
        <w:rPr>
          <w:rFonts w:ascii="Times New Roman" w:eastAsia="Times New Roman" w:hAnsi="Times New Roman" w:cs="Times New Roman"/>
          <w:color w:val="000000"/>
          <w:sz w:val="16"/>
          <w:szCs w:val="16"/>
          <w:lang w:eastAsia="tr-TR"/>
        </w:rPr>
        <w:t xml:space="preserve"> (1) </w:t>
      </w:r>
      <w:proofErr w:type="gramStart"/>
      <w:r w:rsidRPr="00AF39B7">
        <w:rPr>
          <w:rFonts w:ascii="Times New Roman" w:eastAsia="Times New Roman" w:hAnsi="Times New Roman" w:cs="Times New Roman"/>
          <w:color w:val="000000"/>
          <w:sz w:val="16"/>
          <w:szCs w:val="16"/>
          <w:lang w:eastAsia="tr-TR"/>
        </w:rPr>
        <w:t>12/6/2002</w:t>
      </w:r>
      <w:proofErr w:type="gramEnd"/>
      <w:r w:rsidRPr="00AF39B7">
        <w:rPr>
          <w:rFonts w:ascii="Times New Roman" w:eastAsia="Times New Roman" w:hAnsi="Times New Roman" w:cs="Times New Roman"/>
          <w:color w:val="000000"/>
          <w:sz w:val="16"/>
          <w:szCs w:val="16"/>
          <w:lang w:eastAsia="tr-TR"/>
        </w:rPr>
        <w:t xml:space="preserve"> tarihli ve 2002/4390 sayılı Bakanlar Kurulu kararı ile yürürlüğe konulan Binaların Yangından Korunması Hakkında Yönetmelik yürürlükten kaldırılmıştır.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lastRenderedPageBreak/>
        <w:t>(2) </w:t>
      </w:r>
      <w:r w:rsidRPr="00AF39B7">
        <w:rPr>
          <w:rFonts w:ascii="Times New Roman" w:eastAsia="Times New Roman" w:hAnsi="Times New Roman" w:cs="Times New Roman"/>
          <w:b/>
          <w:bCs/>
          <w:color w:val="000000"/>
          <w:sz w:val="16"/>
          <w:szCs w:val="16"/>
          <w:lang w:eastAsia="tr-TR"/>
        </w:rPr>
        <w:t>(Değişik: 10/8/2009-2009/15316 K.) </w:t>
      </w:r>
      <w:r w:rsidRPr="00AF39B7">
        <w:rPr>
          <w:rFonts w:ascii="Times New Roman" w:eastAsia="Times New Roman" w:hAnsi="Times New Roman" w:cs="Times New Roman"/>
          <w:color w:val="000000"/>
          <w:sz w:val="16"/>
          <w:szCs w:val="16"/>
          <w:lang w:eastAsia="tr-TR"/>
        </w:rPr>
        <w:t xml:space="preserve">Belediyeler de </w:t>
      </w:r>
      <w:proofErr w:type="gramStart"/>
      <w:r w:rsidRPr="00AF39B7">
        <w:rPr>
          <w:rFonts w:ascii="Times New Roman" w:eastAsia="Times New Roman" w:hAnsi="Times New Roman" w:cs="Times New Roman"/>
          <w:color w:val="000000"/>
          <w:sz w:val="16"/>
          <w:szCs w:val="16"/>
          <w:lang w:eastAsia="tr-TR"/>
        </w:rPr>
        <w:t>dahil</w:t>
      </w:r>
      <w:proofErr w:type="gramEnd"/>
      <w:r w:rsidRPr="00AF39B7">
        <w:rPr>
          <w:rFonts w:ascii="Times New Roman" w:eastAsia="Times New Roman" w:hAnsi="Times New Roman" w:cs="Times New Roman"/>
          <w:color w:val="000000"/>
          <w:sz w:val="16"/>
          <w:szCs w:val="16"/>
          <w:lang w:eastAsia="tr-TR"/>
        </w:rPr>
        <w:t xml:space="preserve">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6"/>
          <w:szCs w:val="16"/>
          <w:lang w:eastAsia="tr-TR"/>
        </w:rPr>
        <w:t>(3) Bu Yönetmeliğin yayımı tarihinden önce yürürlüğe konulmuş bulunan imar, yapı, deprem ve afet ile ilgili yönetmeliklerin, bu Yönetmeliğe aykırı olan hükümleri uygulanmaz.</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Mevcut binalar hakkında alınacak tedbirler ile ilgili yapım süresi</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GEÇİCİ MADDE 1-</w:t>
      </w:r>
      <w:r w:rsidRPr="00AF39B7">
        <w:rPr>
          <w:rFonts w:ascii="Times New Roman" w:eastAsia="Times New Roman" w:hAnsi="Times New Roman" w:cs="Times New Roman"/>
          <w:color w:val="000000"/>
          <w:sz w:val="16"/>
          <w:szCs w:val="16"/>
          <w:lang w:eastAsia="tr-TR"/>
        </w:rPr>
        <w:t>  (1)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Yönetmeliğe aykırı diğer mevzuat hükümlerinin uyumlaştırılması</w:t>
      </w:r>
    </w:p>
    <w:p w:rsidR="00AF39B7" w:rsidRPr="00AF39B7" w:rsidRDefault="00AF39B7" w:rsidP="00AF39B7">
      <w:pPr>
        <w:spacing w:after="0" w:line="20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GEÇİCİ MADDE 2-</w:t>
      </w:r>
      <w:r w:rsidRPr="00AF39B7">
        <w:rPr>
          <w:rFonts w:ascii="Times New Roman" w:eastAsia="Times New Roman" w:hAnsi="Times New Roman" w:cs="Times New Roman"/>
          <w:color w:val="000000"/>
          <w:sz w:val="16"/>
          <w:szCs w:val="16"/>
          <w:lang w:eastAsia="tr-TR"/>
        </w:rPr>
        <w:t> (1)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xml:space="preserve">(1) </w:t>
      </w:r>
      <w:proofErr w:type="gramStart"/>
      <w:r w:rsidRPr="00AF39B7">
        <w:rPr>
          <w:rFonts w:ascii="Times New Roman" w:eastAsia="Times New Roman" w:hAnsi="Times New Roman" w:cs="Times New Roman"/>
          <w:i/>
          <w:iCs/>
          <w:color w:val="000000"/>
          <w:sz w:val="16"/>
          <w:szCs w:val="16"/>
          <w:lang w:eastAsia="tr-TR"/>
        </w:rPr>
        <w:t>10/8/2009</w:t>
      </w:r>
      <w:proofErr w:type="gramEnd"/>
      <w:r w:rsidRPr="00AF39B7">
        <w:rPr>
          <w:rFonts w:ascii="Times New Roman" w:eastAsia="Times New Roman" w:hAnsi="Times New Roman" w:cs="Times New Roman"/>
          <w:i/>
          <w:iCs/>
          <w:color w:val="000000"/>
          <w:sz w:val="16"/>
          <w:szCs w:val="16"/>
          <w:lang w:eastAsia="tr-TR"/>
        </w:rPr>
        <w:t xml:space="preserve"> tarihli ve 2009/15316 sayılı Bakanlar Kurulu Kararı Eki Yönetmeliğin 59 uncu maddesiyle; bu Yönetmeliğe 167 </w:t>
      </w:r>
      <w:proofErr w:type="spellStart"/>
      <w:r w:rsidRPr="00AF39B7">
        <w:rPr>
          <w:rFonts w:ascii="Times New Roman" w:eastAsia="Times New Roman" w:hAnsi="Times New Roman" w:cs="Times New Roman"/>
          <w:i/>
          <w:iCs/>
          <w:color w:val="000000"/>
          <w:sz w:val="16"/>
          <w:szCs w:val="16"/>
          <w:lang w:eastAsia="tr-TR"/>
        </w:rPr>
        <w:t>nci</w:t>
      </w:r>
      <w:proofErr w:type="spellEnd"/>
      <w:r w:rsidRPr="00AF39B7">
        <w:rPr>
          <w:rFonts w:ascii="Times New Roman" w:eastAsia="Times New Roman" w:hAnsi="Times New Roman" w:cs="Times New Roman"/>
          <w:i/>
          <w:iCs/>
          <w:color w:val="000000"/>
          <w:sz w:val="16"/>
          <w:szCs w:val="16"/>
          <w:lang w:eastAsia="tr-TR"/>
        </w:rPr>
        <w:t xml:space="preserve"> maddeden sonra gelmek üzere “Tarihi Yapılar” başlığı altında “</w:t>
      </w:r>
      <w:proofErr w:type="spellStart"/>
      <w:r w:rsidRPr="00AF39B7">
        <w:rPr>
          <w:rFonts w:ascii="Times New Roman" w:eastAsia="Times New Roman" w:hAnsi="Times New Roman" w:cs="Times New Roman"/>
          <w:i/>
          <w:iCs/>
          <w:color w:val="000000"/>
          <w:sz w:val="16"/>
          <w:szCs w:val="16"/>
          <w:lang w:eastAsia="tr-TR"/>
        </w:rPr>
        <w:t>Onbirinci</w:t>
      </w:r>
      <w:proofErr w:type="spellEnd"/>
      <w:r w:rsidRPr="00AF39B7">
        <w:rPr>
          <w:rFonts w:ascii="Times New Roman" w:eastAsia="Times New Roman" w:hAnsi="Times New Roman" w:cs="Times New Roman"/>
          <w:i/>
          <w:iCs/>
          <w:color w:val="000000"/>
          <w:sz w:val="16"/>
          <w:szCs w:val="16"/>
          <w:lang w:eastAsia="tr-TR"/>
        </w:rPr>
        <w:t xml:space="preserve"> Kısım” ve 167/A, 167/B, 167/C maddeler eklenmiş ve mevcut “</w:t>
      </w:r>
      <w:proofErr w:type="spellStart"/>
      <w:r w:rsidRPr="00AF39B7">
        <w:rPr>
          <w:rFonts w:ascii="Times New Roman" w:eastAsia="Times New Roman" w:hAnsi="Times New Roman" w:cs="Times New Roman"/>
          <w:i/>
          <w:iCs/>
          <w:color w:val="000000"/>
          <w:sz w:val="16"/>
          <w:szCs w:val="16"/>
          <w:lang w:eastAsia="tr-TR"/>
        </w:rPr>
        <w:t>Onbirinci</w:t>
      </w:r>
      <w:proofErr w:type="spellEnd"/>
      <w:r w:rsidRPr="00AF39B7">
        <w:rPr>
          <w:rFonts w:ascii="Times New Roman" w:eastAsia="Times New Roman" w:hAnsi="Times New Roman" w:cs="Times New Roman"/>
          <w:i/>
          <w:iCs/>
          <w:color w:val="000000"/>
          <w:sz w:val="16"/>
          <w:szCs w:val="16"/>
          <w:lang w:eastAsia="tr-TR"/>
        </w:rPr>
        <w:t xml:space="preserve"> Kısım”, “</w:t>
      </w:r>
      <w:proofErr w:type="spellStart"/>
      <w:r w:rsidRPr="00AF39B7">
        <w:rPr>
          <w:rFonts w:ascii="Times New Roman" w:eastAsia="Times New Roman" w:hAnsi="Times New Roman" w:cs="Times New Roman"/>
          <w:i/>
          <w:iCs/>
          <w:color w:val="000000"/>
          <w:sz w:val="16"/>
          <w:szCs w:val="16"/>
          <w:lang w:eastAsia="tr-TR"/>
        </w:rPr>
        <w:t>Onikinci</w:t>
      </w:r>
      <w:proofErr w:type="spellEnd"/>
      <w:r w:rsidRPr="00AF39B7">
        <w:rPr>
          <w:rFonts w:ascii="Times New Roman" w:eastAsia="Times New Roman" w:hAnsi="Times New Roman" w:cs="Times New Roman"/>
          <w:i/>
          <w:iCs/>
          <w:color w:val="000000"/>
          <w:sz w:val="16"/>
          <w:szCs w:val="16"/>
          <w:lang w:eastAsia="tr-TR"/>
        </w:rPr>
        <w:t xml:space="preserve"> Kısım” olarak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5320-2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Yürürlük</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170–</w:t>
      </w:r>
      <w:r w:rsidRPr="00AF39B7">
        <w:rPr>
          <w:rFonts w:ascii="Times New Roman" w:eastAsia="Times New Roman" w:hAnsi="Times New Roman" w:cs="Times New Roman"/>
          <w:color w:val="000000"/>
          <w:sz w:val="18"/>
          <w:szCs w:val="18"/>
          <w:lang w:eastAsia="tr-TR"/>
        </w:rPr>
        <w:t> (1) İçişleri Bakanlığı ile Çevre ve Şehircilik Bakanlığınca  müştereken hazırlanan bu Yönetmelik yayımı tarihinde yürürlüğe girer.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Yürütme</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MADDE 171- </w:t>
      </w:r>
      <w:r w:rsidRPr="00AF39B7">
        <w:rPr>
          <w:rFonts w:ascii="Times New Roman" w:eastAsia="Times New Roman" w:hAnsi="Times New Roman" w:cs="Times New Roman"/>
          <w:color w:val="000000"/>
          <w:sz w:val="18"/>
          <w:szCs w:val="18"/>
          <w:lang w:eastAsia="tr-TR"/>
        </w:rPr>
        <w:t>(1) Bu Yönetmelik hükümlerini Cumhurbaşkanı yürütür. </w:t>
      </w:r>
      <w:r w:rsidRPr="00AF39B7">
        <w:rPr>
          <w:rFonts w:ascii="Times New Roman" w:eastAsia="Times New Roman" w:hAnsi="Times New Roman" w:cs="Times New Roman"/>
          <w:color w:val="000000"/>
          <w:sz w:val="18"/>
          <w:szCs w:val="18"/>
          <w:vertAlign w:val="superscript"/>
          <w:lang w:eastAsia="tr-TR"/>
        </w:rPr>
        <w:t>(2)</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left="927" w:hanging="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(1)</w:t>
      </w:r>
      <w:r w:rsidRPr="00AF39B7">
        <w:rPr>
          <w:rFonts w:ascii="Times New Roman" w:eastAsia="Times New Roman" w:hAnsi="Times New Roman" w:cs="Times New Roman"/>
          <w:i/>
          <w:iCs/>
          <w:color w:val="000000"/>
          <w:sz w:val="14"/>
          <w:szCs w:val="14"/>
          <w:lang w:eastAsia="tr-TR"/>
        </w:rPr>
        <w:t>    </w:t>
      </w:r>
      <w:proofErr w:type="gramStart"/>
      <w:r w:rsidRPr="00AF39B7">
        <w:rPr>
          <w:rFonts w:ascii="Times New Roman" w:eastAsia="Times New Roman" w:hAnsi="Times New Roman" w:cs="Times New Roman"/>
          <w:i/>
          <w:iCs/>
          <w:color w:val="000000"/>
          <w:sz w:val="16"/>
          <w:szCs w:val="16"/>
          <w:lang w:eastAsia="tr-TR"/>
        </w:rPr>
        <w:t>4/11/2020</w:t>
      </w:r>
      <w:proofErr w:type="gramEnd"/>
      <w:r w:rsidRPr="00AF39B7">
        <w:rPr>
          <w:rFonts w:ascii="Times New Roman" w:eastAsia="Times New Roman" w:hAnsi="Times New Roman" w:cs="Times New Roman"/>
          <w:i/>
          <w:iCs/>
          <w:color w:val="000000"/>
          <w:sz w:val="16"/>
          <w:szCs w:val="16"/>
          <w:lang w:eastAsia="tr-TR"/>
        </w:rPr>
        <w:t xml:space="preserve"> tarihli ve 31294 sayılı 3167 sayılı Cumhurbaşkanı Kararı ile  Yönetmeliğinin 6 </w:t>
      </w:r>
      <w:proofErr w:type="spellStart"/>
      <w:r w:rsidRPr="00AF39B7">
        <w:rPr>
          <w:rFonts w:ascii="Times New Roman" w:eastAsia="Times New Roman" w:hAnsi="Times New Roman" w:cs="Times New Roman"/>
          <w:i/>
          <w:iCs/>
          <w:color w:val="000000"/>
          <w:sz w:val="16"/>
          <w:szCs w:val="16"/>
          <w:lang w:eastAsia="tr-TR"/>
        </w:rPr>
        <w:t>ncı</w:t>
      </w:r>
      <w:proofErr w:type="spellEnd"/>
      <w:r w:rsidRPr="00AF39B7">
        <w:rPr>
          <w:rFonts w:ascii="Times New Roman" w:eastAsia="Times New Roman" w:hAnsi="Times New Roman" w:cs="Times New Roman"/>
          <w:i/>
          <w:iCs/>
          <w:color w:val="000000"/>
          <w:sz w:val="16"/>
          <w:szCs w:val="16"/>
          <w:lang w:eastAsia="tr-TR"/>
        </w:rPr>
        <w:t xml:space="preserve"> maddesiyle  bu fıkrada yer alan  ““Bayındırlık ve İskân Bakanlığınca”” ibaresi “Çevre ve Şehircilik Bakanlığınca” şeklinde değiştirilmiştir.</w:t>
      </w:r>
    </w:p>
    <w:p w:rsidR="00AF39B7" w:rsidRPr="00AF39B7" w:rsidRDefault="00AF39B7" w:rsidP="00AF39B7">
      <w:pPr>
        <w:spacing w:after="0" w:line="240" w:lineRule="atLeast"/>
        <w:ind w:left="927" w:hanging="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(2)</w:t>
      </w:r>
      <w:r w:rsidRPr="00AF39B7">
        <w:rPr>
          <w:rFonts w:ascii="Times New Roman" w:eastAsia="Times New Roman" w:hAnsi="Times New Roman" w:cs="Times New Roman"/>
          <w:i/>
          <w:iCs/>
          <w:color w:val="000000"/>
          <w:sz w:val="14"/>
          <w:szCs w:val="14"/>
          <w:lang w:eastAsia="tr-TR"/>
        </w:rPr>
        <w:t>    </w:t>
      </w:r>
      <w:proofErr w:type="gramStart"/>
      <w:r w:rsidRPr="00AF39B7">
        <w:rPr>
          <w:rFonts w:ascii="Times New Roman" w:eastAsia="Times New Roman" w:hAnsi="Times New Roman" w:cs="Times New Roman"/>
          <w:i/>
          <w:iCs/>
          <w:color w:val="000000"/>
          <w:sz w:val="16"/>
          <w:szCs w:val="16"/>
          <w:lang w:eastAsia="tr-TR"/>
        </w:rPr>
        <w:t>4/11/2020</w:t>
      </w:r>
      <w:proofErr w:type="gramEnd"/>
      <w:r w:rsidRPr="00AF39B7">
        <w:rPr>
          <w:rFonts w:ascii="Times New Roman" w:eastAsia="Times New Roman" w:hAnsi="Times New Roman" w:cs="Times New Roman"/>
          <w:i/>
          <w:iCs/>
          <w:color w:val="000000"/>
          <w:sz w:val="16"/>
          <w:szCs w:val="16"/>
          <w:lang w:eastAsia="tr-TR"/>
        </w:rPr>
        <w:t xml:space="preserve"> tarihli ve 31294 sayılı 3167 sayılı Cumhurbaşkanı Kararı ile  Yönetmeliğinin 7 </w:t>
      </w:r>
      <w:proofErr w:type="spellStart"/>
      <w:r w:rsidRPr="00AF39B7">
        <w:rPr>
          <w:rFonts w:ascii="Times New Roman" w:eastAsia="Times New Roman" w:hAnsi="Times New Roman" w:cs="Times New Roman"/>
          <w:i/>
          <w:iCs/>
          <w:color w:val="000000"/>
          <w:sz w:val="16"/>
          <w:szCs w:val="16"/>
          <w:lang w:eastAsia="tr-TR"/>
        </w:rPr>
        <w:t>nci</w:t>
      </w:r>
      <w:proofErr w:type="spellEnd"/>
      <w:r w:rsidRPr="00AF39B7">
        <w:rPr>
          <w:rFonts w:ascii="Times New Roman" w:eastAsia="Times New Roman" w:hAnsi="Times New Roman" w:cs="Times New Roman"/>
          <w:i/>
          <w:iCs/>
          <w:color w:val="000000"/>
          <w:sz w:val="16"/>
          <w:szCs w:val="16"/>
          <w:lang w:eastAsia="tr-TR"/>
        </w:rPr>
        <w:t xml:space="preserve"> maddesiyle  bu fıkrada yer alan  ““Bakanlar Kurulu”” ibaresi “Cumhurbaşkanı” şeklinde değiştirilmiştir.</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tLeast"/>
        <w:ind w:firstLine="567"/>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5"/>
          <w:sz w:val="18"/>
          <w:szCs w:val="18"/>
          <w:lang w:eastAsia="tr-TR"/>
        </w:rPr>
        <w:t>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Wingdings" w:eastAsia="Times New Roman" w:hAnsi="Wingdings" w:cs="Times New Roman"/>
          <w:b/>
          <w:bCs/>
          <w:color w:val="000000"/>
          <w:spacing w:val="5"/>
          <w:sz w:val="18"/>
          <w:szCs w:val="18"/>
          <w:lang w:eastAsia="tr-TR"/>
        </w:rPr>
        <w:t></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5"/>
          <w:sz w:val="18"/>
          <w:szCs w:val="18"/>
          <w:lang w:eastAsia="tr-TR"/>
        </w:rPr>
        <w:t>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proofErr w:type="gramStart"/>
      <w:r w:rsidRPr="00AF39B7">
        <w:rPr>
          <w:rFonts w:ascii="Times New Roman" w:eastAsia="Times New Roman" w:hAnsi="Times New Roman" w:cs="Times New Roman"/>
          <w:b/>
          <w:bCs/>
          <w:color w:val="000000"/>
          <w:spacing w:val="5"/>
          <w:sz w:val="18"/>
          <w:szCs w:val="18"/>
          <w:lang w:eastAsia="tr-TR"/>
        </w:rPr>
        <w:t>27/11/2009</w:t>
      </w:r>
      <w:proofErr w:type="gramEnd"/>
      <w:r w:rsidRPr="00AF39B7">
        <w:rPr>
          <w:rFonts w:ascii="Times New Roman" w:eastAsia="Times New Roman" w:hAnsi="Times New Roman" w:cs="Times New Roman"/>
          <w:b/>
          <w:bCs/>
          <w:color w:val="000000"/>
          <w:spacing w:val="5"/>
          <w:sz w:val="18"/>
          <w:szCs w:val="18"/>
          <w:lang w:eastAsia="tr-TR"/>
        </w:rPr>
        <w:t xml:space="preserve"> TARİHLİ VE 2007/12937 SAYILI YÖNETMELİĞE İŞLENEMEYEN HÜKÜMLER</w:t>
      </w:r>
    </w:p>
    <w:p w:rsidR="00AF39B7" w:rsidRPr="00AF39B7" w:rsidRDefault="00AF39B7" w:rsidP="00AF39B7">
      <w:pPr>
        <w:spacing w:after="0" w:line="240" w:lineRule="atLeast"/>
        <w:ind w:left="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5"/>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pacing w:val="5"/>
          <w:sz w:val="18"/>
          <w:szCs w:val="18"/>
          <w:u w:val="single"/>
          <w:lang w:eastAsia="tr-TR"/>
        </w:rPr>
        <w:t xml:space="preserve">(1) </w:t>
      </w:r>
      <w:proofErr w:type="gramStart"/>
      <w:r w:rsidRPr="00AF39B7">
        <w:rPr>
          <w:rFonts w:ascii="Times New Roman" w:eastAsia="Times New Roman" w:hAnsi="Times New Roman" w:cs="Times New Roman"/>
          <w:i/>
          <w:iCs/>
          <w:color w:val="000000"/>
          <w:spacing w:val="5"/>
          <w:sz w:val="18"/>
          <w:szCs w:val="18"/>
          <w:u w:val="single"/>
          <w:lang w:eastAsia="tr-TR"/>
        </w:rPr>
        <w:t>10/8/2009</w:t>
      </w:r>
      <w:proofErr w:type="gramEnd"/>
      <w:r w:rsidRPr="00AF39B7">
        <w:rPr>
          <w:rFonts w:ascii="Times New Roman" w:eastAsia="Times New Roman" w:hAnsi="Times New Roman" w:cs="Times New Roman"/>
          <w:i/>
          <w:iCs/>
          <w:color w:val="000000"/>
          <w:spacing w:val="5"/>
          <w:sz w:val="18"/>
          <w:szCs w:val="18"/>
          <w:u w:val="single"/>
          <w:lang w:eastAsia="tr-TR"/>
        </w:rPr>
        <w:t xml:space="preserve"> tarihli ve 2009/15316 sayılı Bakanlar Kurulu Kararı Eki Yönetmeliğin Geçici Maddesi:</w:t>
      </w:r>
    </w:p>
    <w:p w:rsidR="00AF39B7" w:rsidRPr="00AF39B7" w:rsidRDefault="00AF39B7" w:rsidP="00AF39B7">
      <w:pPr>
        <w:spacing w:after="0" w:line="240" w:lineRule="atLeast"/>
        <w:ind w:left="36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pacing w:val="5"/>
          <w:sz w:val="18"/>
          <w:szCs w:val="18"/>
          <w:lang w:eastAsia="tr-TR"/>
        </w:rPr>
        <w:t> </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GEÇİCİ MADDE 1 –</w:t>
      </w:r>
      <w:r w:rsidRPr="00AF39B7">
        <w:rPr>
          <w:rFonts w:ascii="Times New Roman" w:eastAsia="Times New Roman" w:hAnsi="Times New Roman" w:cs="Times New Roman"/>
          <w:color w:val="000000"/>
          <w:sz w:val="18"/>
          <w:szCs w:val="18"/>
          <w:lang w:eastAsia="tr-TR"/>
        </w:rPr>
        <w:t> 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w:t>
      </w:r>
    </w:p>
    <w:p w:rsidR="00AF39B7" w:rsidRPr="00AF39B7" w:rsidRDefault="00AF39B7" w:rsidP="00AF39B7">
      <w:pPr>
        <w:spacing w:after="0" w:line="24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pacing w:val="5"/>
          <w:sz w:val="18"/>
          <w:szCs w:val="18"/>
          <w:u w:val="single"/>
          <w:lang w:eastAsia="tr-TR"/>
        </w:rPr>
        <w:t xml:space="preserve">(2) </w:t>
      </w:r>
      <w:proofErr w:type="gramStart"/>
      <w:r w:rsidRPr="00AF39B7">
        <w:rPr>
          <w:rFonts w:ascii="Times New Roman" w:eastAsia="Times New Roman" w:hAnsi="Times New Roman" w:cs="Times New Roman"/>
          <w:i/>
          <w:iCs/>
          <w:color w:val="000000"/>
          <w:spacing w:val="5"/>
          <w:sz w:val="18"/>
          <w:szCs w:val="18"/>
          <w:u w:val="single"/>
          <w:lang w:eastAsia="tr-TR"/>
        </w:rPr>
        <w:t>16/3/2015</w:t>
      </w:r>
      <w:proofErr w:type="gramEnd"/>
      <w:r w:rsidRPr="00AF39B7">
        <w:rPr>
          <w:rFonts w:ascii="Times New Roman" w:eastAsia="Times New Roman" w:hAnsi="Times New Roman" w:cs="Times New Roman"/>
          <w:i/>
          <w:iCs/>
          <w:color w:val="000000"/>
          <w:spacing w:val="5"/>
          <w:sz w:val="18"/>
          <w:szCs w:val="18"/>
          <w:u w:val="single"/>
          <w:lang w:eastAsia="tr-TR"/>
        </w:rPr>
        <w:t xml:space="preserve"> tarihli ve 2015/7401 sayılı Bakanlar Kurulu Kararı Eki Yönetmeliğin Geçici Maddesi:</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pacing w:val="5"/>
          <w:sz w:val="18"/>
          <w:szCs w:val="18"/>
          <w:lang w:eastAsia="tr-TR"/>
        </w:rPr>
        <w:t> </w:t>
      </w:r>
    </w:p>
    <w:p w:rsidR="00AF39B7" w:rsidRPr="00AF39B7" w:rsidRDefault="00AF39B7" w:rsidP="00AF39B7">
      <w:pPr>
        <w:spacing w:after="0" w:line="240" w:lineRule="atLeast"/>
        <w:ind w:firstLine="567"/>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5"/>
          <w:sz w:val="18"/>
          <w:szCs w:val="18"/>
          <w:lang w:eastAsia="tr-TR"/>
        </w:rPr>
        <w:t>GEÇİCİ MADDE 1-</w:t>
      </w:r>
      <w:r w:rsidRPr="00AF39B7">
        <w:rPr>
          <w:rFonts w:ascii="Times New Roman" w:eastAsia="Times New Roman" w:hAnsi="Times New Roman" w:cs="Times New Roman"/>
          <w:color w:val="000000"/>
          <w:spacing w:val="5"/>
          <w:sz w:val="18"/>
          <w:szCs w:val="18"/>
          <w:lang w:eastAsia="tr-TR"/>
        </w:rPr>
        <w:t xml:space="preserve"> Bu Yönetmeliğin yayımı tarihinden önce yapı ruhsatı verilen yapılar ile </w:t>
      </w:r>
      <w:proofErr w:type="gramStart"/>
      <w:r w:rsidRPr="00AF39B7">
        <w:rPr>
          <w:rFonts w:ascii="Times New Roman" w:eastAsia="Times New Roman" w:hAnsi="Times New Roman" w:cs="Times New Roman"/>
          <w:color w:val="000000"/>
          <w:spacing w:val="5"/>
          <w:sz w:val="18"/>
          <w:szCs w:val="18"/>
          <w:lang w:eastAsia="tr-TR"/>
        </w:rPr>
        <w:t>4/1/2002</w:t>
      </w:r>
      <w:proofErr w:type="gramEnd"/>
      <w:r w:rsidRPr="00AF39B7">
        <w:rPr>
          <w:rFonts w:ascii="Times New Roman" w:eastAsia="Times New Roman" w:hAnsi="Times New Roman" w:cs="Times New Roman"/>
          <w:color w:val="000000"/>
          <w:spacing w:val="5"/>
          <w:sz w:val="18"/>
          <w:szCs w:val="18"/>
          <w:lang w:eastAsia="tr-TR"/>
        </w:rPr>
        <w:t xml:space="preserve"> tarihli ve 4734 sayılı Kamu İhale Kanununa tabi olarak ilanı veya yazılı olarak duyurusu yapılmış olan ihale konusu yapılar için bu Yönetmelikten önceki hükümlerin uygulanmasına devam olunur.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pacing w:val="5"/>
          <w:sz w:val="18"/>
          <w:szCs w:val="18"/>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5"/>
          <w:lang w:eastAsia="tr-TR"/>
        </w:rPr>
        <w:t>5321</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5"/>
          <w:lang w:eastAsia="tr-TR"/>
        </w:rPr>
        <w:t> </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BİNALARIN YANGINDAN KORUNMASI HAKKINDA YÖNETMELİĞİN EKLERİ</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lang w:eastAsia="tr-TR"/>
        </w:rPr>
        <w:t> </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Ek-1</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Bina Tehlike Sınıflandırması</w:t>
      </w:r>
    </w:p>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Ek-1/A  Düşük Tehlike Kullanım Alanları</w:t>
      </w:r>
    </w:p>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p>
    <w:tbl>
      <w:tblPr>
        <w:tblW w:w="15928" w:type="dxa"/>
        <w:tblInd w:w="251" w:type="dxa"/>
        <w:tblCellMar>
          <w:left w:w="0" w:type="dxa"/>
          <w:right w:w="0" w:type="dxa"/>
        </w:tblCellMar>
        <w:tblLook w:val="04A0"/>
      </w:tblPr>
      <w:tblGrid>
        <w:gridCol w:w="15928"/>
      </w:tblGrid>
      <w:tr w:rsidR="00AF39B7" w:rsidRPr="00AF39B7" w:rsidTr="00AF39B7">
        <w:trPr>
          <w:trHeight w:val="671"/>
        </w:trPr>
        <w:tc>
          <w:tcPr>
            <w:tcW w:w="6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lastRenderedPageBreak/>
              <w:t>Düşük yangın yüküne sahip, düşük yanabilirliği olan ve yangına karşı direnci en az 30 dakika olan </w:t>
            </w:r>
            <w:r w:rsidRPr="00AF39B7">
              <w:rPr>
                <w:rFonts w:ascii="Times New Roman" w:eastAsia="Times New Roman" w:hAnsi="Times New Roman" w:cs="Times New Roman"/>
                <w:spacing w:val="-2"/>
                <w:sz w:val="14"/>
                <w:szCs w:val="14"/>
                <w:lang w:eastAsia="tr-TR"/>
              </w:rPr>
              <w:t>126 m</w:t>
            </w:r>
            <w:r w:rsidRPr="00AF39B7">
              <w:rPr>
                <w:rFonts w:ascii="Times New Roman" w:eastAsia="Times New Roman" w:hAnsi="Times New Roman" w:cs="Times New Roman"/>
                <w:spacing w:val="-2"/>
                <w:sz w:val="14"/>
                <w:szCs w:val="14"/>
                <w:vertAlign w:val="superscript"/>
                <w:lang w:eastAsia="tr-TR"/>
              </w:rPr>
              <w:t>2</w:t>
            </w:r>
            <w:r w:rsidRPr="00AF39B7">
              <w:rPr>
                <w:rFonts w:ascii="Times New Roman" w:eastAsia="Times New Roman" w:hAnsi="Times New Roman" w:cs="Times New Roman"/>
                <w:spacing w:val="-2"/>
                <w:sz w:val="14"/>
                <w:szCs w:val="14"/>
                <w:lang w:eastAsia="tr-TR"/>
              </w:rPr>
              <w:t>’den büyük bölümü olmayan mekânlar.</w:t>
            </w:r>
            <w:r w:rsidRPr="00AF39B7">
              <w:rPr>
                <w:rFonts w:ascii="Arial" w:eastAsia="Times New Roman" w:hAnsi="Arial" w:cs="Arial"/>
                <w:spacing w:val="-2"/>
                <w:sz w:val="14"/>
                <w:szCs w:val="14"/>
                <w:lang w:eastAsia="tr-TR"/>
              </w:rPr>
              <w:t> </w:t>
            </w:r>
            <w:r w:rsidRPr="00AF39B7">
              <w:rPr>
                <w:rFonts w:ascii="Times New Roman" w:eastAsia="Times New Roman" w:hAnsi="Times New Roman" w:cs="Times New Roman"/>
                <w:spacing w:val="-2"/>
                <w:sz w:val="14"/>
                <w:szCs w:val="14"/>
                <w:lang w:eastAsia="tr-TR"/>
              </w:rPr>
              <w:t>Okullar ve diğer eğitim kurumları (belirli alanları* ),  bürolar (belirli alanları* ) , hapishaneler</w:t>
            </w:r>
          </w:p>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Kullanım alanları, Ek-1/B ve Ek-1/C kapsamına girmeyen alanlar.</w:t>
            </w:r>
          </w:p>
        </w:tc>
      </w:tr>
    </w:tbl>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Ek-1/B  Orta Tehlike Kullanım Alanları</w:t>
      </w:r>
    </w:p>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p w:rsidR="00AF39B7" w:rsidRPr="00AF39B7" w:rsidRDefault="00AF39B7" w:rsidP="00AF39B7">
      <w:pPr>
        <w:spacing w:after="0" w:line="18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p>
    <w:tbl>
      <w:tblPr>
        <w:tblW w:w="15928" w:type="dxa"/>
        <w:jc w:val="center"/>
        <w:tblCellMar>
          <w:left w:w="0" w:type="dxa"/>
          <w:right w:w="0" w:type="dxa"/>
        </w:tblCellMar>
        <w:tblLook w:val="04A0"/>
      </w:tblPr>
      <w:tblGrid>
        <w:gridCol w:w="1002"/>
        <w:gridCol w:w="6527"/>
        <w:gridCol w:w="4890"/>
        <w:gridCol w:w="2269"/>
        <w:gridCol w:w="1240"/>
      </w:tblGrid>
      <w:tr w:rsidR="00AF39B7" w:rsidRPr="00AF39B7" w:rsidTr="00AF39B7">
        <w:trPr>
          <w:jc w:val="center"/>
        </w:trPr>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KULLANIM</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 </w:t>
            </w:r>
            <w:r w:rsidRPr="00AF39B7">
              <w:rPr>
                <w:rFonts w:ascii="Times New Roman" w:eastAsia="Times New Roman" w:hAnsi="Times New Roman" w:cs="Times New Roman"/>
                <w:b/>
                <w:bCs/>
                <w:sz w:val="14"/>
                <w:szCs w:val="14"/>
                <w:lang w:eastAsia="tr-TR"/>
              </w:rPr>
              <w:br/>
              <w:t>Orta Tehlike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 </w:t>
            </w:r>
            <w:r w:rsidRPr="00AF39B7">
              <w:rPr>
                <w:rFonts w:ascii="Times New Roman" w:eastAsia="Times New Roman" w:hAnsi="Times New Roman" w:cs="Times New Roman"/>
                <w:b/>
                <w:bCs/>
                <w:sz w:val="14"/>
                <w:szCs w:val="14"/>
                <w:lang w:eastAsia="tr-TR"/>
              </w:rPr>
              <w:br/>
              <w:t>Orta Tehlike -2</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 </w:t>
            </w:r>
            <w:r w:rsidRPr="00AF39B7">
              <w:rPr>
                <w:rFonts w:ascii="Times New Roman" w:eastAsia="Times New Roman" w:hAnsi="Times New Roman" w:cs="Times New Roman"/>
                <w:b/>
                <w:bCs/>
                <w:sz w:val="14"/>
                <w:szCs w:val="14"/>
                <w:lang w:eastAsia="tr-TR"/>
              </w:rPr>
              <w:br/>
              <w:t>Orta Tehlike -3</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 </w:t>
            </w:r>
            <w:r w:rsidRPr="00AF39B7">
              <w:rPr>
                <w:rFonts w:ascii="Times New Roman" w:eastAsia="Times New Roman" w:hAnsi="Times New Roman" w:cs="Times New Roman"/>
                <w:b/>
                <w:bCs/>
                <w:sz w:val="14"/>
                <w:szCs w:val="14"/>
                <w:lang w:eastAsia="tr-TR"/>
              </w:rPr>
              <w:br/>
              <w:t>Orta Tehlike -4</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Cam ve seramikler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Cam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Kimyasallar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Çimento işleri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Fotoğraf </w:t>
            </w:r>
            <w:proofErr w:type="spellStart"/>
            <w:r w:rsidRPr="00AF39B7">
              <w:rPr>
                <w:rFonts w:ascii="Times New Roman" w:eastAsia="Times New Roman" w:hAnsi="Times New Roman" w:cs="Times New Roman"/>
                <w:sz w:val="12"/>
                <w:szCs w:val="12"/>
                <w:lang w:eastAsia="tr-TR"/>
              </w:rPr>
              <w:t>laboratuvarları</w:t>
            </w:r>
            <w:proofErr w:type="spellEnd"/>
            <w:r w:rsidRPr="00AF39B7">
              <w:rPr>
                <w:rFonts w:ascii="Times New Roman" w:eastAsia="Times New Roman" w:hAnsi="Times New Roman" w:cs="Times New Roman"/>
                <w:sz w:val="12"/>
                <w:szCs w:val="12"/>
                <w:lang w:eastAsia="tr-TR"/>
              </w:rPr>
              <w:t>, fotoğraf film fabrikaları</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Boyama işlemleri, sabun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Mum ve balmumu fabrikaları, kibrit fabrikaları, boyahaneler</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Mühendislik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Metal levha üretimi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Otomotiv fabrikaları, tamirhaneleri</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Elektronik fabrikaları, buzdolabı ve çamaşır makinesi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Yiyecek ve içecekler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Mezbahalar, mandıralar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Fırınlar, bisküvi, çikolata, şekerleme imalathaneleri, bira fabrikaları</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Hayvan yemi fabrikaları, meyve kurutma, suyu çıkarılmış sebze ve çorba fabrikaları, şeker imalathaneleri, tahıl değirmenleri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Alkol damıtma</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Çeşitli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Hastaneler, oteller, konutlar, lokantalar, kütüphaneler (kitap depoları hariç), okullar, bürolar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Fizik </w:t>
            </w:r>
            <w:proofErr w:type="spellStart"/>
            <w:r w:rsidRPr="00AF39B7">
              <w:rPr>
                <w:rFonts w:ascii="Times New Roman" w:eastAsia="Times New Roman" w:hAnsi="Times New Roman" w:cs="Times New Roman"/>
                <w:sz w:val="12"/>
                <w:szCs w:val="12"/>
                <w:lang w:eastAsia="tr-TR"/>
              </w:rPr>
              <w:t>laboratuvarları</w:t>
            </w:r>
            <w:proofErr w:type="spellEnd"/>
            <w:r w:rsidRPr="00AF39B7">
              <w:rPr>
                <w:rFonts w:ascii="Times New Roman" w:eastAsia="Times New Roman" w:hAnsi="Times New Roman" w:cs="Times New Roman"/>
                <w:sz w:val="12"/>
                <w:szCs w:val="12"/>
                <w:lang w:eastAsia="tr-TR"/>
              </w:rPr>
              <w:t>, çamaşırhaneler, otoparklar, müzeler</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Radyo ve televizyon yayınevleri, tren istasyonları, tesisat odaları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Sinemalar, tiyatrolar, konser salonları, tütün fabrikaları</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Kâğıt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2"/>
                <w:szCs w:val="12"/>
                <w:lang w:eastAsia="tr-TR"/>
              </w:rPr>
              <w:t>Cilthaneler</w:t>
            </w:r>
            <w:proofErr w:type="spellEnd"/>
            <w:r w:rsidRPr="00AF39B7">
              <w:rPr>
                <w:rFonts w:ascii="Times New Roman" w:eastAsia="Times New Roman" w:hAnsi="Times New Roman" w:cs="Times New Roman"/>
                <w:sz w:val="12"/>
                <w:szCs w:val="12"/>
                <w:lang w:eastAsia="tr-TR"/>
              </w:rPr>
              <w:t>, mukavva fabrikaları, kâğıt fabrikaları, baskı işleri ve matbaalar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Atık kâğıt işletmeleri</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Lastik ve plastik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Kablo fabrikaları, plastik döküm ve plastik eşya (köpük plastik hariç), kauçuk eşya fabrikaları,   sentetik lif (akrilik hariç) fabrikaları</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2"/>
                <w:szCs w:val="12"/>
                <w:lang w:eastAsia="tr-TR"/>
              </w:rPr>
              <w:t>Vulkanize</w:t>
            </w:r>
            <w:proofErr w:type="spellEnd"/>
            <w:r w:rsidRPr="00AF39B7">
              <w:rPr>
                <w:rFonts w:ascii="Times New Roman" w:eastAsia="Times New Roman" w:hAnsi="Times New Roman" w:cs="Times New Roman"/>
                <w:sz w:val="12"/>
                <w:szCs w:val="12"/>
                <w:lang w:eastAsia="tr-TR"/>
              </w:rPr>
              <w:t xml:space="preserve">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Halat fabrikaları</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Dükkânlar ve ofisler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Bilgisayara veri işleme ofisleri (veri saklama odaları, hariç)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Büyük mağazalar</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Alışveriş merkezleri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Sergi salonları</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 </w:t>
            </w:r>
            <w:r w:rsidRPr="00AF39B7">
              <w:rPr>
                <w:rFonts w:ascii="Times New Roman" w:eastAsia="Times New Roman" w:hAnsi="Times New Roman" w:cs="Times New Roman"/>
                <w:sz w:val="12"/>
                <w:szCs w:val="12"/>
                <w:lang w:eastAsia="tr-TR"/>
              </w:rPr>
              <w:br/>
              <w:t> </w:t>
            </w:r>
            <w:r w:rsidRPr="00AF39B7">
              <w:rPr>
                <w:rFonts w:ascii="Times New Roman" w:eastAsia="Times New Roman" w:hAnsi="Times New Roman" w:cs="Times New Roman"/>
                <w:sz w:val="12"/>
                <w:szCs w:val="12"/>
                <w:lang w:eastAsia="tr-TR"/>
              </w:rPr>
              <w:br/>
              <w:t xml:space="preserve">Tekstiller ve </w:t>
            </w:r>
            <w:proofErr w:type="gramStart"/>
            <w:r w:rsidRPr="00AF39B7">
              <w:rPr>
                <w:rFonts w:ascii="Times New Roman" w:eastAsia="Times New Roman" w:hAnsi="Times New Roman" w:cs="Times New Roman"/>
                <w:sz w:val="12"/>
                <w:szCs w:val="12"/>
                <w:lang w:eastAsia="tr-TR"/>
              </w:rPr>
              <w:t>konfeksiyon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 </w:t>
            </w:r>
            <w:r w:rsidRPr="00AF39B7">
              <w:rPr>
                <w:rFonts w:ascii="Times New Roman" w:eastAsia="Times New Roman" w:hAnsi="Times New Roman" w:cs="Times New Roman"/>
                <w:sz w:val="12"/>
                <w:szCs w:val="12"/>
                <w:lang w:eastAsia="tr-TR"/>
              </w:rPr>
              <w:br/>
              <w:t> </w:t>
            </w:r>
            <w:r w:rsidRPr="00AF39B7">
              <w:rPr>
                <w:rFonts w:ascii="Times New Roman" w:eastAsia="Times New Roman" w:hAnsi="Times New Roman" w:cs="Times New Roman"/>
                <w:sz w:val="12"/>
                <w:szCs w:val="12"/>
                <w:lang w:eastAsia="tr-TR"/>
              </w:rPr>
              <w:br/>
              <w:t>Deri eşya fabrikaları</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Halı fabrikaları (kauçuk ve köpük plastik hariç), kumaş ve giysi fabrikaları, fiber levha fabrikaları, ayakkabı imalathaneleri, triko (örgü), ev tekstili (bez) fabrikaları, yatak, şilte fabrikaları (köpük plastik hariç), dikim ve dokuma atölyeleri, yün ve yünlü kumaş atölyeleri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 </w:t>
            </w:r>
            <w:r w:rsidRPr="00AF39B7">
              <w:rPr>
                <w:rFonts w:ascii="Times New Roman" w:eastAsia="Times New Roman" w:hAnsi="Times New Roman" w:cs="Times New Roman"/>
                <w:sz w:val="12"/>
                <w:szCs w:val="12"/>
                <w:lang w:eastAsia="tr-TR"/>
              </w:rPr>
              <w:br/>
              <w:t>Pamuk iplikhanesi, keten  ve kenevir hazırlama tesisleri</w:t>
            </w:r>
          </w:p>
        </w:tc>
      </w:tr>
      <w:tr w:rsidR="00AF39B7" w:rsidRPr="00AF39B7" w:rsidTr="00AF39B7">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r w:rsidRPr="00AF39B7">
              <w:rPr>
                <w:rFonts w:ascii="Times New Roman" w:eastAsia="Times New Roman" w:hAnsi="Times New Roman" w:cs="Times New Roman"/>
                <w:sz w:val="12"/>
                <w:szCs w:val="12"/>
                <w:lang w:eastAsia="tr-TR"/>
              </w:rPr>
              <w:br/>
              <w:t>Kereste ve tahta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Ahşap işleri fabrikaları, mobilya fabrikaları (köpük plastikler hariç), mobilya mağazaları,  koltuk, kanepe ve benzeri döşemelerinin (plastik köpük hariç) imalathaneleri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Odun talaşı fabrikaları, yonga levha fabrikaları, kontrplak levhaları</w:t>
            </w:r>
          </w:p>
        </w:tc>
      </w:tr>
      <w:tr w:rsidR="00AF39B7" w:rsidRPr="00AF39B7" w:rsidTr="00AF39B7">
        <w:trPr>
          <w:jc w:val="center"/>
        </w:trPr>
        <w:tc>
          <w:tcPr>
            <w:tcW w:w="719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Orta Tehlike-1 ve Orta Tehlike-2  kullanım alanlarında boyama işlemi ve benzeri yüksek yangın yüküne sahip alanlar var ise kullanım alanları Orta Tehlike-3 olarak değerlendirilir.</w:t>
            </w:r>
          </w:p>
        </w:tc>
      </w:tr>
    </w:tbl>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4"/>
          <w:szCs w:val="14"/>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5322</w:t>
      </w:r>
    </w:p>
    <w:p w:rsidR="00AF39B7" w:rsidRPr="00AF39B7" w:rsidRDefault="00AF39B7" w:rsidP="00AF39B7">
      <w:pPr>
        <w:spacing w:before="200" w:line="254"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Ek-1/C  Yüksek Tehlike Kullanım Alanları</w:t>
      </w:r>
    </w:p>
    <w:p w:rsidR="00AF39B7" w:rsidRPr="00AF39B7" w:rsidRDefault="00AF39B7" w:rsidP="00AF39B7">
      <w:pPr>
        <w:spacing w:before="200" w:line="160" w:lineRule="atLeast"/>
        <w:ind w:left="357" w:hanging="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p>
    <w:tbl>
      <w:tblPr>
        <w:tblpPr w:leftFromText="141" w:rightFromText="141" w:vertAnchor="text"/>
        <w:tblW w:w="7098" w:type="dxa"/>
        <w:tblCellMar>
          <w:left w:w="0" w:type="dxa"/>
          <w:right w:w="0" w:type="dxa"/>
        </w:tblCellMar>
        <w:tblLook w:val="04A0"/>
      </w:tblPr>
      <w:tblGrid>
        <w:gridCol w:w="2058"/>
        <w:gridCol w:w="2528"/>
        <w:gridCol w:w="1330"/>
        <w:gridCol w:w="1182"/>
      </w:tblGrid>
      <w:tr w:rsidR="00AF39B7" w:rsidRPr="00AF39B7" w:rsidTr="00AF39B7">
        <w:trPr>
          <w:trHeight w:val="278"/>
        </w:trPr>
        <w:tc>
          <w:tcPr>
            <w:tcW w:w="20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Yüksek Tehlike -1</w:t>
            </w:r>
          </w:p>
        </w:tc>
        <w:tc>
          <w:tcPr>
            <w:tcW w:w="25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Yüksek Tehlike -2</w:t>
            </w:r>
          </w:p>
        </w:tc>
        <w:tc>
          <w:tcPr>
            <w:tcW w:w="13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Yüksek Tehlike -3</w:t>
            </w:r>
          </w:p>
        </w:tc>
        <w:tc>
          <w:tcPr>
            <w:tcW w:w="11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Yüksek Tehlike -4</w:t>
            </w:r>
          </w:p>
        </w:tc>
      </w:tr>
      <w:tr w:rsidR="00AF39B7" w:rsidRPr="00AF39B7" w:rsidTr="00AF39B7">
        <w:trPr>
          <w:trHeight w:val="309"/>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Döşemelik kumaş ve muşamba fabrikaları</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kumaş</w:t>
            </w:r>
            <w:proofErr w:type="gramEnd"/>
            <w:r w:rsidRPr="00AF39B7">
              <w:rPr>
                <w:rFonts w:ascii="Times New Roman" w:eastAsia="Times New Roman" w:hAnsi="Times New Roman" w:cs="Times New Roman"/>
                <w:sz w:val="12"/>
                <w:szCs w:val="12"/>
                <w:lang w:eastAsia="tr-TR"/>
              </w:rPr>
              <w:t xml:space="preserve"> ve muşamba yer döşemeleri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Aydınlatma fişeği fabrikaları</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Selüloz nitrat fabrikaları</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Havai fişek fabrikaları</w:t>
            </w:r>
          </w:p>
        </w:tc>
      </w:tr>
      <w:tr w:rsidR="00AF39B7" w:rsidRPr="00AF39B7" w:rsidTr="00AF39B7">
        <w:trPr>
          <w:trHeight w:val="303"/>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Boya, renklendirici ( ahşap renklendirici ve koruyucuları-</w:t>
            </w:r>
            <w:proofErr w:type="spellStart"/>
            <w:r w:rsidRPr="00AF39B7">
              <w:rPr>
                <w:rFonts w:ascii="Times New Roman" w:eastAsia="Times New Roman" w:hAnsi="Times New Roman" w:cs="Times New Roman"/>
                <w:sz w:val="12"/>
                <w:szCs w:val="12"/>
                <w:lang w:eastAsia="tr-TR"/>
              </w:rPr>
              <w:t>pnoteks</w:t>
            </w:r>
            <w:proofErr w:type="spellEnd"/>
            <w:r w:rsidRPr="00AF39B7">
              <w:rPr>
                <w:rFonts w:ascii="Times New Roman" w:eastAsia="Times New Roman" w:hAnsi="Times New Roman" w:cs="Times New Roman"/>
                <w:sz w:val="12"/>
                <w:szCs w:val="12"/>
                <w:lang w:eastAsia="tr-TR"/>
              </w:rPr>
              <w:t>) ve vernik imalâtı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Plastik köpük ve sünger imalathaneleri, lastik köpük eşyaları,</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110"/>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Yapay kauçuk, reçine, lamba isi ve terebentin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Katran damıtma</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280"/>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Talaş fabrikaları</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Odun yünü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Otobüs ambarı, yüklü kamyonlar ve vagonlar</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Otobüsler, yüksüz kamyonlar ve demiryolu vagonları için depolar</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bl>
    <w:p w:rsidR="00AF39B7" w:rsidRPr="00AF39B7" w:rsidRDefault="00AF39B7" w:rsidP="00AF39B7">
      <w:pPr>
        <w:spacing w:before="200" w:after="0" w:line="254"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lang w:eastAsia="tr-TR"/>
        </w:rPr>
        <w:t> </w:t>
      </w:r>
    </w:p>
    <w:p w:rsidR="00AF39B7" w:rsidRPr="00AF39B7" w:rsidRDefault="00AF39B7" w:rsidP="00AF39B7">
      <w:pPr>
        <w:spacing w:before="200"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Ek-2</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Malzemelerin Yanıcılık Sınıfları</w:t>
      </w:r>
    </w:p>
    <w:p w:rsidR="00AF39B7" w:rsidRPr="00AF39B7" w:rsidRDefault="00AF39B7" w:rsidP="00AF39B7">
      <w:pPr>
        <w:spacing w:before="20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Ek-2/A  Yapı Malzemeleri İçin Yanıcılık Sınıfları (Döşeme Malzemeleri  hariç)  (TS EN 13501-1’e göre)</w:t>
      </w:r>
    </w:p>
    <w:tbl>
      <w:tblPr>
        <w:tblW w:w="7229" w:type="dxa"/>
        <w:tblInd w:w="110" w:type="dxa"/>
        <w:tblCellMar>
          <w:left w:w="0" w:type="dxa"/>
          <w:right w:w="0" w:type="dxa"/>
        </w:tblCellMar>
        <w:tblLook w:val="04A0"/>
      </w:tblPr>
      <w:tblGrid>
        <w:gridCol w:w="1121"/>
        <w:gridCol w:w="4653"/>
        <w:gridCol w:w="1455"/>
      </w:tblGrid>
      <w:tr w:rsidR="00AF39B7" w:rsidRPr="00AF39B7" w:rsidTr="00AF39B7">
        <w:trPr>
          <w:trHeight w:val="497"/>
        </w:trPr>
        <w:tc>
          <w:tcPr>
            <w:tcW w:w="1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Yanıcılık Sınıfı</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Tanımı</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Söz konusu sınıfta belirlenmiş yapı malzemeleri</w:t>
            </w:r>
          </w:p>
        </w:tc>
      </w:tr>
      <w:tr w:rsidR="00AF39B7" w:rsidRPr="00AF39B7" w:rsidTr="00AF39B7">
        <w:trPr>
          <w:trHeight w:val="33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A1</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A1 sınıfı malzemeler, tam gelişmiş yangını da kapsayan yanmanın herhangi bir kademesinde yanmaya katkıda bulunmazlar. Bu sebeple, otomatik olarak bu malzemelerin daha aşağı sınıflar için belirlenen bütün özellikleri yeterince sağladığı kabul edilir.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Bkz. EK-2.c</w:t>
            </w:r>
          </w:p>
        </w:tc>
      </w:tr>
      <w:tr w:rsidR="00AF39B7" w:rsidRPr="00AF39B7" w:rsidTr="00AF39B7">
        <w:trPr>
          <w:trHeight w:val="391"/>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xml:space="preserve">TS EN 13823’e göre B sınıfı için belirlenen </w:t>
            </w:r>
            <w:proofErr w:type="gramStart"/>
            <w:r w:rsidRPr="00AF39B7">
              <w:rPr>
                <w:rFonts w:ascii="Times New Roman" w:eastAsia="Arial Unicode MS" w:hAnsi="Times New Roman" w:cs="Times New Roman"/>
                <w:sz w:val="12"/>
                <w:szCs w:val="12"/>
                <w:lang w:eastAsia="tr-TR"/>
              </w:rPr>
              <w:t>kriterleri</w:t>
            </w:r>
            <w:proofErr w:type="gramEnd"/>
            <w:r w:rsidRPr="00AF39B7">
              <w:rPr>
                <w:rFonts w:ascii="Times New Roman" w:eastAsia="Arial Unicode MS" w:hAnsi="Times New Roman" w:cs="Times New Roman"/>
                <w:sz w:val="12"/>
                <w:szCs w:val="12"/>
                <w:lang w:eastAsia="tr-TR"/>
              </w:rPr>
              <w:t xml:space="preserve"> sağlar. İlave olarak, tam gelişmiş </w:t>
            </w:r>
            <w:r w:rsidRPr="00AF39B7">
              <w:rPr>
                <w:rFonts w:ascii="Times New Roman" w:eastAsia="Arial Unicode MS" w:hAnsi="Times New Roman" w:cs="Times New Roman"/>
                <w:sz w:val="12"/>
                <w:szCs w:val="12"/>
                <w:lang w:eastAsia="tr-TR"/>
              </w:rPr>
              <w:lastRenderedPageBreak/>
              <w:t>yangın şartı altında bu malzemeler yangın yükü ve yangın gelişmesine önemli ölçüde katkıda bulunmamalıdır.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lastRenderedPageBreak/>
              <w:t> </w:t>
            </w:r>
          </w:p>
        </w:tc>
      </w:tr>
      <w:tr w:rsidR="00AF39B7" w:rsidRPr="00AF39B7" w:rsidTr="00AF39B7">
        <w:trPr>
          <w:trHeight w:val="146"/>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46"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lastRenderedPageBreak/>
              <w:t>B</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46"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xml:space="preserve">C sınıfı için belirlenen </w:t>
            </w:r>
            <w:proofErr w:type="gramStart"/>
            <w:r w:rsidRPr="00AF39B7">
              <w:rPr>
                <w:rFonts w:ascii="Times New Roman" w:eastAsia="Arial Unicode MS" w:hAnsi="Times New Roman" w:cs="Times New Roman"/>
                <w:sz w:val="12"/>
                <w:szCs w:val="12"/>
                <w:lang w:eastAsia="tr-TR"/>
              </w:rPr>
              <w:t>kriterlere</w:t>
            </w:r>
            <w:proofErr w:type="gramEnd"/>
            <w:r w:rsidRPr="00AF39B7">
              <w:rPr>
                <w:rFonts w:ascii="Times New Roman" w:eastAsia="Arial Unicode MS" w:hAnsi="Times New Roman" w:cs="Times New Roman"/>
                <w:sz w:val="12"/>
                <w:szCs w:val="12"/>
                <w:lang w:eastAsia="tr-TR"/>
              </w:rPr>
              <w:t xml:space="preserve"> ilave olarak daha ağır şartları sağlar.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46"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w:t>
            </w:r>
          </w:p>
        </w:tc>
      </w:tr>
      <w:tr w:rsidR="00AF39B7" w:rsidRPr="00AF39B7" w:rsidTr="00AF39B7">
        <w:trPr>
          <w:trHeight w:val="34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C</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xml:space="preserve">D sınıfı için belirlenen </w:t>
            </w:r>
            <w:proofErr w:type="gramStart"/>
            <w:r w:rsidRPr="00AF39B7">
              <w:rPr>
                <w:rFonts w:ascii="Times New Roman" w:eastAsia="Arial Unicode MS" w:hAnsi="Times New Roman" w:cs="Times New Roman"/>
                <w:sz w:val="12"/>
                <w:szCs w:val="12"/>
                <w:lang w:eastAsia="tr-TR"/>
              </w:rPr>
              <w:t>kriterlere</w:t>
            </w:r>
            <w:proofErr w:type="gramEnd"/>
            <w:r w:rsidRPr="00AF39B7">
              <w:rPr>
                <w:rFonts w:ascii="Times New Roman" w:eastAsia="Arial Unicode MS" w:hAnsi="Times New Roman" w:cs="Times New Roman"/>
                <w:sz w:val="12"/>
                <w:szCs w:val="12"/>
                <w:lang w:eastAsia="tr-TR"/>
              </w:rPr>
              <w:t xml:space="preserve"> ilave olarak daha ağır şartları sağlar. Ayrıca tek alev başlıkla yapılan termal atak karşısında yanal alev yayılması sınırlı bir oranda kalmalıdır.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w:t>
            </w:r>
          </w:p>
        </w:tc>
      </w:tr>
      <w:tr w:rsidR="00AF39B7" w:rsidRPr="00AF39B7" w:rsidTr="00AF39B7">
        <w:trPr>
          <w:trHeight w:val="416"/>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xml:space="preserve">E Sınıfı </w:t>
            </w:r>
            <w:proofErr w:type="gramStart"/>
            <w:r w:rsidRPr="00AF39B7">
              <w:rPr>
                <w:rFonts w:ascii="Times New Roman" w:eastAsia="Arial Unicode MS" w:hAnsi="Times New Roman" w:cs="Times New Roman"/>
                <w:sz w:val="12"/>
                <w:szCs w:val="12"/>
                <w:lang w:eastAsia="tr-TR"/>
              </w:rPr>
              <w:t>kriterlerini</w:t>
            </w:r>
            <w:proofErr w:type="gramEnd"/>
            <w:r w:rsidRPr="00AF39B7">
              <w:rPr>
                <w:rFonts w:ascii="Times New Roman" w:eastAsia="Arial Unicode MS" w:hAnsi="Times New Roman" w:cs="Times New Roman"/>
                <w:sz w:val="12"/>
                <w:szCs w:val="12"/>
                <w:lang w:eastAsia="tr-TR"/>
              </w:rPr>
              <w:t xml:space="preserve"> sağlayan ve önemli ölçüde alev yayılması olmayan küçük bir alev atağı karşısında uzun bir süre direnç gösteren malzemeler. İlave olarak, yeterince tutulmuş ve sınırlı ısı açığa çıkaran tek yanan cisimle yapılan ısıl atak şartlarına dayanıklı olmalıdır.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w:t>
            </w:r>
          </w:p>
        </w:tc>
      </w:tr>
      <w:tr w:rsidR="00AF39B7" w:rsidRPr="00AF39B7" w:rsidTr="00AF39B7">
        <w:trPr>
          <w:trHeight w:val="32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E</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Önemli ölçüde alev yayılması olmayan küçük bir alev atağı karşısında kısa bir süre direnç gösteren malzemeler.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w:t>
            </w:r>
          </w:p>
        </w:tc>
      </w:tr>
      <w:tr w:rsidR="00AF39B7" w:rsidRPr="00AF39B7" w:rsidTr="00AF39B7">
        <w:trPr>
          <w:trHeight w:val="361"/>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F</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Yangın performansı tayin edilmemiş ve A1, A2, B, C, D, E sınıflarından biri olarak sınıflandırılmayan malzemeler.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w:t>
            </w:r>
          </w:p>
        </w:tc>
      </w:tr>
      <w:tr w:rsidR="00AF39B7" w:rsidRPr="00AF39B7" w:rsidTr="00AF39B7">
        <w:trPr>
          <w:trHeight w:val="168"/>
        </w:trPr>
        <w:tc>
          <w:tcPr>
            <w:tcW w:w="722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8" w:lineRule="atLeast"/>
              <w:ind w:left="10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Duman Oluşumu İçin İlave Sınıflandırmalar</w:t>
            </w:r>
          </w:p>
        </w:tc>
      </w:tr>
      <w:tr w:rsidR="00AF39B7" w:rsidRPr="00AF39B7" w:rsidTr="00AF39B7">
        <w:trPr>
          <w:trHeight w:val="163"/>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3"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s3</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3" w:lineRule="atLeast"/>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Duman üretimi açısından herhangi sınırlama olmayan</w:t>
            </w:r>
          </w:p>
        </w:tc>
      </w:tr>
      <w:tr w:rsidR="00AF39B7" w:rsidRPr="00AF39B7" w:rsidTr="00AF39B7">
        <w:trPr>
          <w:trHeight w:val="163"/>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3"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s2</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3"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Duman üretiminin artış hızı yanında toplam duman üretimi de sınırlandırılmış olan</w:t>
            </w:r>
          </w:p>
        </w:tc>
      </w:tr>
      <w:tr w:rsidR="00AF39B7" w:rsidRPr="00AF39B7" w:rsidTr="00AF39B7">
        <w:trPr>
          <w:trHeight w:val="222"/>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22"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s1</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22"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 xml:space="preserve">s2’den daha ağır </w:t>
            </w:r>
            <w:proofErr w:type="gramStart"/>
            <w:r w:rsidRPr="00AF39B7">
              <w:rPr>
                <w:rFonts w:ascii="Times New Roman" w:eastAsia="Arial Unicode MS" w:hAnsi="Times New Roman" w:cs="Times New Roman"/>
                <w:sz w:val="12"/>
                <w:szCs w:val="12"/>
                <w:lang w:eastAsia="tr-TR"/>
              </w:rPr>
              <w:t>kriterleri</w:t>
            </w:r>
            <w:proofErr w:type="gramEnd"/>
            <w:r w:rsidRPr="00AF39B7">
              <w:rPr>
                <w:rFonts w:ascii="Times New Roman" w:eastAsia="Arial Unicode MS" w:hAnsi="Times New Roman" w:cs="Times New Roman"/>
                <w:sz w:val="12"/>
                <w:szCs w:val="12"/>
                <w:lang w:eastAsia="tr-TR"/>
              </w:rPr>
              <w:t xml:space="preserve"> sağlayan </w:t>
            </w:r>
          </w:p>
        </w:tc>
      </w:tr>
      <w:tr w:rsidR="00AF39B7" w:rsidRPr="00AF39B7" w:rsidTr="00AF39B7">
        <w:trPr>
          <w:trHeight w:val="192"/>
        </w:trPr>
        <w:tc>
          <w:tcPr>
            <w:tcW w:w="722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92" w:lineRule="atLeast"/>
              <w:ind w:left="70"/>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Yanma Damlaları/Tanecikleri İçin İlave Sınıflandırmalar</w:t>
            </w:r>
          </w:p>
        </w:tc>
      </w:tr>
      <w:tr w:rsidR="00AF39B7" w:rsidRPr="00AF39B7" w:rsidTr="00AF39B7">
        <w:trPr>
          <w:trHeight w:val="74"/>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7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d2</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7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Sınırlama yok</w:t>
            </w:r>
          </w:p>
        </w:tc>
      </w:tr>
      <w:tr w:rsidR="00AF39B7" w:rsidRPr="00AF39B7" w:rsidTr="00AF39B7">
        <w:trPr>
          <w:trHeight w:val="154"/>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d1</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4"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Belirlenen bir süreden daha uzun sürede yanma damlaları/tanecikleri olmamalı</w:t>
            </w:r>
          </w:p>
        </w:tc>
      </w:tr>
      <w:tr w:rsidR="00AF39B7" w:rsidRPr="00AF39B7" w:rsidTr="00AF39B7">
        <w:trPr>
          <w:trHeight w:val="60"/>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60"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d0</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60" w:lineRule="atLeast"/>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2"/>
                <w:szCs w:val="12"/>
                <w:lang w:eastAsia="tr-TR"/>
              </w:rPr>
              <w:t>Yanma damlaları/tanecikleri oluşmamalı</w:t>
            </w:r>
          </w:p>
        </w:tc>
      </w:tr>
    </w:tbl>
    <w:p w:rsidR="00AF39B7" w:rsidRPr="00AF39B7" w:rsidRDefault="00AF39B7" w:rsidP="00AF39B7">
      <w:pPr>
        <w:spacing w:before="200" w:line="254"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5323</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before="200" w:line="254"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Ek-2/B Döşeme Malzemeleri İçin Yanıcılık Sınıfları (TS EN 13501-1’e göre)</w:t>
      </w:r>
    </w:p>
    <w:tbl>
      <w:tblPr>
        <w:tblW w:w="7094" w:type="dxa"/>
        <w:tblInd w:w="108" w:type="dxa"/>
        <w:tblCellMar>
          <w:left w:w="0" w:type="dxa"/>
          <w:right w:w="0" w:type="dxa"/>
        </w:tblCellMar>
        <w:tblLook w:val="04A0"/>
      </w:tblPr>
      <w:tblGrid>
        <w:gridCol w:w="1241"/>
        <w:gridCol w:w="5853"/>
      </w:tblGrid>
      <w:tr w:rsidR="00AF39B7" w:rsidRPr="00AF39B7" w:rsidTr="00AF39B7">
        <w:trPr>
          <w:trHeight w:val="208"/>
        </w:trPr>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Yanıcılık Sınıfı</w:t>
            </w:r>
          </w:p>
        </w:tc>
        <w:tc>
          <w:tcPr>
            <w:tcW w:w="5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ind w:right="-108"/>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Tanımı</w:t>
            </w:r>
          </w:p>
        </w:tc>
      </w:tr>
      <w:tr w:rsidR="00AF39B7" w:rsidRPr="00AF39B7" w:rsidTr="00AF39B7">
        <w:trPr>
          <w:trHeight w:val="6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A1</w:t>
            </w:r>
            <w:r w:rsidRPr="00AF39B7">
              <w:rPr>
                <w:rFonts w:ascii="Times New Roman" w:eastAsia="Arial Unicode MS" w:hAnsi="Times New Roman" w:cs="Times New Roman"/>
                <w:sz w:val="14"/>
                <w:szCs w:val="14"/>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ind w:right="68"/>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 xml:space="preserve">A1 sınıfı malzemeler, tam gelişmiş yangını da kapsayan yanmanın herhangi bir kademesinde yanmaya katkıda bulunmaz. Bu sebeple, otomatik olarak bu malzemelerin daha aşağı sınıflar için belirlenen bütün özellikleri yeterince sağladığı </w:t>
            </w:r>
            <w:proofErr w:type="spellStart"/>
            <w:r w:rsidRPr="00AF39B7">
              <w:rPr>
                <w:rFonts w:ascii="Times New Roman" w:eastAsia="Arial Unicode MS" w:hAnsi="Times New Roman" w:cs="Times New Roman"/>
                <w:sz w:val="14"/>
                <w:szCs w:val="14"/>
                <w:lang w:eastAsia="tr-TR"/>
              </w:rPr>
              <w:t>kabûl</w:t>
            </w:r>
            <w:proofErr w:type="spellEnd"/>
            <w:r w:rsidRPr="00AF39B7">
              <w:rPr>
                <w:rFonts w:ascii="Times New Roman" w:eastAsia="Arial Unicode MS" w:hAnsi="Times New Roman" w:cs="Times New Roman"/>
                <w:sz w:val="14"/>
                <w:szCs w:val="14"/>
                <w:lang w:eastAsia="tr-TR"/>
              </w:rPr>
              <w:t xml:space="preserve"> edilir.</w:t>
            </w:r>
          </w:p>
        </w:tc>
      </w:tr>
      <w:tr w:rsidR="00AF39B7" w:rsidRPr="00AF39B7" w:rsidTr="00AF39B7">
        <w:trPr>
          <w:trHeight w:val="489"/>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A2</w:t>
            </w:r>
            <w:r w:rsidRPr="00AF39B7">
              <w:rPr>
                <w:rFonts w:ascii="Times New Roman" w:eastAsia="Times New Roman" w:hAnsi="Times New Roman" w:cs="Times New Roman"/>
                <w:sz w:val="14"/>
                <w:szCs w:val="14"/>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ind w:right="68"/>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 xml:space="preserve">Isı akısı ile ilgili olarak sınıf </w:t>
            </w:r>
            <w:proofErr w:type="spellStart"/>
            <w:r w:rsidRPr="00AF39B7">
              <w:rPr>
                <w:rFonts w:ascii="Times New Roman" w:eastAsia="Arial Unicode MS" w:hAnsi="Times New Roman" w:cs="Times New Roman"/>
                <w:sz w:val="14"/>
                <w:szCs w:val="14"/>
                <w:lang w:eastAsia="tr-TR"/>
              </w:rPr>
              <w:t>B</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için belirlenen özellikler için yeterlidir. İlave olarak, tam gelişmiş bir yangın şartı altında, bu malzemeler yangın yükü ve yangın gelişmesine önemli ölçüde katkıda bulunmamalıdır.</w:t>
            </w:r>
          </w:p>
        </w:tc>
      </w:tr>
      <w:tr w:rsidR="00AF39B7" w:rsidRPr="00AF39B7" w:rsidTr="00AF39B7">
        <w:trPr>
          <w:trHeight w:val="65"/>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65" w:lineRule="atLeast"/>
              <w:jc w:val="center"/>
              <w:rPr>
                <w:rFonts w:ascii="Arial Unicode MS" w:eastAsia="Arial Unicode MS" w:hAnsi="Arial Unicode MS" w:cs="Arial Unicode MS"/>
                <w:sz w:val="24"/>
                <w:szCs w:val="24"/>
                <w:lang w:eastAsia="tr-TR"/>
              </w:rPr>
            </w:pPr>
            <w:proofErr w:type="spellStart"/>
            <w:r w:rsidRPr="00AF39B7">
              <w:rPr>
                <w:rFonts w:ascii="Times New Roman" w:eastAsia="Arial Unicode MS" w:hAnsi="Times New Roman" w:cs="Times New Roman"/>
                <w:sz w:val="14"/>
                <w:szCs w:val="14"/>
                <w:lang w:eastAsia="tr-TR"/>
              </w:rPr>
              <w:t>B</w:t>
            </w:r>
            <w:r w:rsidRPr="00AF39B7">
              <w:rPr>
                <w:rFonts w:ascii="Times New Roman" w:eastAsia="Arial Unicode MS" w:hAnsi="Times New Roman" w:cs="Times New Roman"/>
                <w:sz w:val="14"/>
                <w:szCs w:val="14"/>
                <w:vertAlign w:val="subscript"/>
                <w:lang w:eastAsia="tr-TR"/>
              </w:rPr>
              <w:t>fl</w:t>
            </w:r>
            <w:proofErr w:type="spellEnd"/>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65" w:lineRule="atLeast"/>
              <w:ind w:right="68"/>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 xml:space="preserve">Sınıf </w:t>
            </w:r>
            <w:proofErr w:type="spellStart"/>
            <w:r w:rsidRPr="00AF39B7">
              <w:rPr>
                <w:rFonts w:ascii="Times New Roman" w:eastAsia="Arial Unicode MS" w:hAnsi="Times New Roman" w:cs="Times New Roman"/>
                <w:sz w:val="14"/>
                <w:szCs w:val="14"/>
                <w:lang w:eastAsia="tr-TR"/>
              </w:rPr>
              <w:t>C</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olarak, fakat daha ağır şartlar.</w:t>
            </w:r>
          </w:p>
        </w:tc>
      </w:tr>
      <w:tr w:rsidR="00AF39B7" w:rsidRPr="00AF39B7" w:rsidTr="00AF39B7">
        <w:trPr>
          <w:trHeight w:val="197"/>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97" w:lineRule="atLeast"/>
              <w:jc w:val="center"/>
              <w:rPr>
                <w:rFonts w:ascii="Arial Unicode MS" w:eastAsia="Arial Unicode MS" w:hAnsi="Arial Unicode MS" w:cs="Arial Unicode MS"/>
                <w:sz w:val="24"/>
                <w:szCs w:val="24"/>
                <w:lang w:eastAsia="tr-TR"/>
              </w:rPr>
            </w:pPr>
            <w:proofErr w:type="spellStart"/>
            <w:r w:rsidRPr="00AF39B7">
              <w:rPr>
                <w:rFonts w:ascii="Times New Roman" w:eastAsia="Arial Unicode MS" w:hAnsi="Times New Roman" w:cs="Times New Roman"/>
                <w:sz w:val="14"/>
                <w:szCs w:val="14"/>
                <w:lang w:eastAsia="tr-TR"/>
              </w:rPr>
              <w:t>C</w:t>
            </w:r>
            <w:r w:rsidRPr="00AF39B7">
              <w:rPr>
                <w:rFonts w:ascii="Times New Roman" w:eastAsia="Arial Unicode MS" w:hAnsi="Times New Roman" w:cs="Times New Roman"/>
                <w:sz w:val="14"/>
                <w:szCs w:val="14"/>
                <w:vertAlign w:val="subscript"/>
                <w:lang w:eastAsia="tr-TR"/>
              </w:rPr>
              <w:t>fl</w:t>
            </w:r>
            <w:proofErr w:type="spellEnd"/>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97" w:lineRule="atLeast"/>
              <w:ind w:right="6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 xml:space="preserve">Sınıf </w:t>
            </w:r>
            <w:proofErr w:type="spellStart"/>
            <w:r w:rsidRPr="00AF39B7">
              <w:rPr>
                <w:rFonts w:ascii="Times New Roman" w:eastAsia="Arial Unicode MS" w:hAnsi="Times New Roman" w:cs="Times New Roman"/>
                <w:sz w:val="14"/>
                <w:szCs w:val="14"/>
                <w:lang w:eastAsia="tr-TR"/>
              </w:rPr>
              <w:t>D</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olarak, fakat daha ağır şartlar.</w:t>
            </w:r>
          </w:p>
        </w:tc>
      </w:tr>
      <w:tr w:rsidR="00AF39B7" w:rsidRPr="00AF39B7" w:rsidTr="00AF39B7">
        <w:trPr>
          <w:trHeight w:val="20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jc w:val="center"/>
              <w:rPr>
                <w:rFonts w:ascii="Arial Unicode MS" w:eastAsia="Arial Unicode MS" w:hAnsi="Arial Unicode MS" w:cs="Arial Unicode MS"/>
                <w:sz w:val="24"/>
                <w:szCs w:val="24"/>
                <w:lang w:eastAsia="tr-TR"/>
              </w:rPr>
            </w:pPr>
            <w:proofErr w:type="spellStart"/>
            <w:r w:rsidRPr="00AF39B7">
              <w:rPr>
                <w:rFonts w:ascii="Times New Roman" w:eastAsia="Arial Unicode MS" w:hAnsi="Times New Roman" w:cs="Times New Roman"/>
                <w:sz w:val="14"/>
                <w:szCs w:val="14"/>
                <w:lang w:eastAsia="tr-TR"/>
              </w:rPr>
              <w:t>D</w:t>
            </w:r>
            <w:r w:rsidRPr="00AF39B7">
              <w:rPr>
                <w:rFonts w:ascii="Times New Roman" w:eastAsia="Arial Unicode MS" w:hAnsi="Times New Roman" w:cs="Times New Roman"/>
                <w:sz w:val="14"/>
                <w:szCs w:val="14"/>
                <w:vertAlign w:val="subscript"/>
                <w:lang w:eastAsia="tr-TR"/>
              </w:rPr>
              <w:t>fl</w:t>
            </w:r>
            <w:proofErr w:type="spellEnd"/>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ind w:right="6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 xml:space="preserve">Sınıf </w:t>
            </w:r>
            <w:proofErr w:type="spellStart"/>
            <w:r w:rsidRPr="00AF39B7">
              <w:rPr>
                <w:rFonts w:ascii="Times New Roman" w:eastAsia="Arial Unicode MS" w:hAnsi="Times New Roman" w:cs="Times New Roman"/>
                <w:sz w:val="14"/>
                <w:szCs w:val="14"/>
                <w:lang w:eastAsia="tr-TR"/>
              </w:rPr>
              <w:t>E</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için yeterli ve ilave olarak bir ısı akısı atağına belirli bir süre dayanıklı olan malzemeler.</w:t>
            </w:r>
          </w:p>
        </w:tc>
      </w:tr>
      <w:tr w:rsidR="00AF39B7" w:rsidRPr="00AF39B7" w:rsidTr="00AF39B7">
        <w:trPr>
          <w:trHeight w:val="197"/>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97" w:lineRule="atLeast"/>
              <w:jc w:val="center"/>
              <w:rPr>
                <w:rFonts w:ascii="Arial Unicode MS" w:eastAsia="Arial Unicode MS" w:hAnsi="Arial Unicode MS" w:cs="Arial Unicode MS"/>
                <w:sz w:val="24"/>
                <w:szCs w:val="24"/>
                <w:lang w:eastAsia="tr-TR"/>
              </w:rPr>
            </w:pPr>
            <w:proofErr w:type="spellStart"/>
            <w:r w:rsidRPr="00AF39B7">
              <w:rPr>
                <w:rFonts w:ascii="Times New Roman" w:eastAsia="Arial Unicode MS" w:hAnsi="Times New Roman" w:cs="Times New Roman"/>
                <w:sz w:val="14"/>
                <w:szCs w:val="14"/>
                <w:lang w:eastAsia="tr-TR"/>
              </w:rPr>
              <w:t>E</w:t>
            </w:r>
            <w:r w:rsidRPr="00AF39B7">
              <w:rPr>
                <w:rFonts w:ascii="Times New Roman" w:eastAsia="Arial Unicode MS" w:hAnsi="Times New Roman" w:cs="Times New Roman"/>
                <w:sz w:val="14"/>
                <w:szCs w:val="14"/>
                <w:vertAlign w:val="subscript"/>
                <w:lang w:eastAsia="tr-TR"/>
              </w:rPr>
              <w:t>fl</w:t>
            </w:r>
            <w:proofErr w:type="spellEnd"/>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97" w:lineRule="atLeast"/>
              <w:ind w:right="6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Küçük bir aleve dayanıklı olan malzemeler.</w:t>
            </w:r>
          </w:p>
        </w:tc>
      </w:tr>
      <w:tr w:rsidR="00AF39B7" w:rsidRPr="00AF39B7" w:rsidTr="00AF39B7">
        <w:trPr>
          <w:trHeight w:val="20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jc w:val="center"/>
              <w:rPr>
                <w:rFonts w:ascii="Arial Unicode MS" w:eastAsia="Arial Unicode MS" w:hAnsi="Arial Unicode MS" w:cs="Arial Unicode MS"/>
                <w:sz w:val="24"/>
                <w:szCs w:val="24"/>
                <w:lang w:eastAsia="tr-TR"/>
              </w:rPr>
            </w:pPr>
            <w:proofErr w:type="spellStart"/>
            <w:r w:rsidRPr="00AF39B7">
              <w:rPr>
                <w:rFonts w:ascii="Times New Roman" w:eastAsia="Arial Unicode MS" w:hAnsi="Times New Roman" w:cs="Times New Roman"/>
                <w:sz w:val="14"/>
                <w:szCs w:val="14"/>
                <w:lang w:eastAsia="tr-TR"/>
              </w:rPr>
              <w:t>F</w:t>
            </w:r>
            <w:r w:rsidRPr="00AF39B7">
              <w:rPr>
                <w:rFonts w:ascii="Times New Roman" w:eastAsia="Arial Unicode MS" w:hAnsi="Times New Roman" w:cs="Times New Roman"/>
                <w:sz w:val="14"/>
                <w:szCs w:val="14"/>
                <w:vertAlign w:val="subscript"/>
                <w:lang w:eastAsia="tr-TR"/>
              </w:rPr>
              <w:t>fl</w:t>
            </w:r>
            <w:proofErr w:type="spellEnd"/>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8" w:lineRule="atLeast"/>
              <w:ind w:right="68"/>
              <w:jc w:val="both"/>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Yangın performansı tayin edilmemiş ve A1</w:t>
            </w:r>
            <w:r w:rsidRPr="00AF39B7">
              <w:rPr>
                <w:rFonts w:ascii="Times New Roman" w:eastAsia="Arial Unicode MS" w:hAnsi="Times New Roman" w:cs="Times New Roman"/>
                <w:sz w:val="14"/>
                <w:szCs w:val="14"/>
                <w:vertAlign w:val="subscript"/>
                <w:lang w:eastAsia="tr-TR"/>
              </w:rPr>
              <w:t>fl</w:t>
            </w:r>
            <w:r w:rsidRPr="00AF39B7">
              <w:rPr>
                <w:rFonts w:ascii="Times New Roman" w:eastAsia="Arial Unicode MS" w:hAnsi="Times New Roman" w:cs="Times New Roman"/>
                <w:sz w:val="14"/>
                <w:szCs w:val="14"/>
                <w:lang w:eastAsia="tr-TR"/>
              </w:rPr>
              <w:t>, A2</w:t>
            </w:r>
            <w:r w:rsidRPr="00AF39B7">
              <w:rPr>
                <w:rFonts w:ascii="Times New Roman" w:eastAsia="Arial Unicode MS" w:hAnsi="Times New Roman" w:cs="Times New Roman"/>
                <w:sz w:val="14"/>
                <w:szCs w:val="14"/>
                <w:vertAlign w:val="subscript"/>
                <w:lang w:eastAsia="tr-TR"/>
              </w:rPr>
              <w:t>fl</w:t>
            </w:r>
            <w:r w:rsidRPr="00AF39B7">
              <w:rPr>
                <w:rFonts w:ascii="Times New Roman" w:eastAsia="Arial Unicode MS" w:hAnsi="Times New Roman" w:cs="Times New Roman"/>
                <w:sz w:val="14"/>
                <w:szCs w:val="14"/>
                <w:lang w:eastAsia="tr-TR"/>
              </w:rPr>
              <w:t xml:space="preserve">, </w:t>
            </w:r>
            <w:proofErr w:type="spellStart"/>
            <w:r w:rsidRPr="00AF39B7">
              <w:rPr>
                <w:rFonts w:ascii="Times New Roman" w:eastAsia="Arial Unicode MS" w:hAnsi="Times New Roman" w:cs="Times New Roman"/>
                <w:sz w:val="14"/>
                <w:szCs w:val="14"/>
                <w:lang w:eastAsia="tr-TR"/>
              </w:rPr>
              <w:t>B</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xml:space="preserve">, </w:t>
            </w:r>
            <w:proofErr w:type="spellStart"/>
            <w:r w:rsidRPr="00AF39B7">
              <w:rPr>
                <w:rFonts w:ascii="Times New Roman" w:eastAsia="Arial Unicode MS" w:hAnsi="Times New Roman" w:cs="Times New Roman"/>
                <w:sz w:val="14"/>
                <w:szCs w:val="14"/>
                <w:lang w:eastAsia="tr-TR"/>
              </w:rPr>
              <w:t>C</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xml:space="preserve">, </w:t>
            </w:r>
            <w:proofErr w:type="spellStart"/>
            <w:r w:rsidRPr="00AF39B7">
              <w:rPr>
                <w:rFonts w:ascii="Times New Roman" w:eastAsia="Arial Unicode MS" w:hAnsi="Times New Roman" w:cs="Times New Roman"/>
                <w:sz w:val="14"/>
                <w:szCs w:val="14"/>
                <w:lang w:eastAsia="tr-TR"/>
              </w:rPr>
              <w:t>D</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xml:space="preserve">, </w:t>
            </w:r>
            <w:proofErr w:type="spellStart"/>
            <w:r w:rsidRPr="00AF39B7">
              <w:rPr>
                <w:rFonts w:ascii="Times New Roman" w:eastAsia="Arial Unicode MS" w:hAnsi="Times New Roman" w:cs="Times New Roman"/>
                <w:sz w:val="14"/>
                <w:szCs w:val="14"/>
                <w:lang w:eastAsia="tr-TR"/>
              </w:rPr>
              <w:t>E</w:t>
            </w:r>
            <w:r w:rsidRPr="00AF39B7">
              <w:rPr>
                <w:rFonts w:ascii="Times New Roman" w:eastAsia="Arial Unicode MS" w:hAnsi="Times New Roman" w:cs="Times New Roman"/>
                <w:sz w:val="14"/>
                <w:szCs w:val="14"/>
                <w:vertAlign w:val="subscript"/>
                <w:lang w:eastAsia="tr-TR"/>
              </w:rPr>
              <w:t>fl</w:t>
            </w:r>
            <w:proofErr w:type="spellEnd"/>
            <w:r w:rsidRPr="00AF39B7">
              <w:rPr>
                <w:rFonts w:ascii="Times New Roman" w:eastAsia="Arial Unicode MS" w:hAnsi="Times New Roman" w:cs="Times New Roman"/>
                <w:sz w:val="14"/>
                <w:szCs w:val="14"/>
                <w:lang w:eastAsia="tr-TR"/>
              </w:rPr>
              <w:t> sınıflarından biri olarak sınıflandırılmayan malzemeler.</w:t>
            </w:r>
          </w:p>
        </w:tc>
      </w:tr>
      <w:tr w:rsidR="00AF39B7" w:rsidRPr="00AF39B7" w:rsidTr="00AF39B7">
        <w:trPr>
          <w:trHeight w:val="162"/>
        </w:trPr>
        <w:tc>
          <w:tcPr>
            <w:tcW w:w="709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2" w:lineRule="atLeast"/>
              <w:ind w:right="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4"/>
                <w:szCs w:val="14"/>
                <w:lang w:eastAsia="tr-TR"/>
              </w:rPr>
              <w:t>Duman oluşumu için ilave sınıflandırmalar</w:t>
            </w:r>
          </w:p>
        </w:tc>
      </w:tr>
      <w:tr w:rsidR="00AF39B7" w:rsidRPr="00AF39B7" w:rsidTr="00AF39B7">
        <w:trPr>
          <w:trHeight w:val="208"/>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8"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s2</w:t>
            </w:r>
          </w:p>
        </w:tc>
        <w:tc>
          <w:tcPr>
            <w:tcW w:w="5853"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8" w:lineRule="atLeast"/>
              <w:ind w:right="6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Sınırlama yok.</w:t>
            </w:r>
          </w:p>
        </w:tc>
      </w:tr>
      <w:tr w:rsidR="00AF39B7" w:rsidRPr="00AF39B7" w:rsidTr="00AF39B7">
        <w:trPr>
          <w:trHeight w:val="197"/>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97" w:lineRule="atLeast"/>
              <w:jc w:val="center"/>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s1</w:t>
            </w:r>
          </w:p>
        </w:tc>
        <w:tc>
          <w:tcPr>
            <w:tcW w:w="5853"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97" w:lineRule="atLeast"/>
              <w:ind w:right="68"/>
              <w:rPr>
                <w:rFonts w:ascii="Arial Unicode MS" w:eastAsia="Arial Unicode MS" w:hAnsi="Arial Unicode MS" w:cs="Arial Unicode MS"/>
                <w:sz w:val="24"/>
                <w:szCs w:val="24"/>
                <w:lang w:eastAsia="tr-TR"/>
              </w:rPr>
            </w:pPr>
            <w:r w:rsidRPr="00AF39B7">
              <w:rPr>
                <w:rFonts w:ascii="Times New Roman" w:eastAsia="Arial Unicode MS" w:hAnsi="Times New Roman" w:cs="Times New Roman"/>
                <w:sz w:val="14"/>
                <w:szCs w:val="14"/>
                <w:lang w:eastAsia="tr-TR"/>
              </w:rPr>
              <w:t>Toplam duman oluşumu sınırlandırılmış.</w:t>
            </w:r>
          </w:p>
        </w:tc>
      </w:tr>
    </w:tbl>
    <w:p w:rsidR="00AF39B7" w:rsidRPr="00AF39B7" w:rsidRDefault="00AF39B7" w:rsidP="00AF39B7">
      <w:pPr>
        <w:spacing w:after="0" w:line="246" w:lineRule="atLeast"/>
        <w:outlineLvl w:val="4"/>
        <w:rPr>
          <w:rFonts w:ascii="Times New Roman" w:eastAsia="Times New Roman" w:hAnsi="Times New Roman" w:cs="Times New Roman"/>
          <w:b/>
          <w:bCs/>
          <w:color w:val="000000"/>
          <w:sz w:val="18"/>
          <w:szCs w:val="18"/>
          <w:u w:val="single"/>
          <w:lang w:eastAsia="tr-TR"/>
        </w:rPr>
      </w:pPr>
      <w:r w:rsidRPr="00AF39B7">
        <w:rPr>
          <w:rFonts w:ascii="Times New Roman" w:eastAsia="Times New Roman" w:hAnsi="Times New Roman" w:cs="Times New Roman"/>
          <w:color w:val="000000"/>
          <w:sz w:val="18"/>
          <w:szCs w:val="18"/>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pacing w:val="5"/>
          <w:lang w:eastAsia="tr-TR"/>
        </w:rPr>
        <w:t> </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20"/>
          <w:szCs w:val="20"/>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5324</w:t>
      </w:r>
    </w:p>
    <w:p w:rsidR="00AF39B7" w:rsidRPr="00AF39B7" w:rsidRDefault="00AF39B7" w:rsidP="00AF39B7">
      <w:pPr>
        <w:spacing w:before="200" w:after="0" w:line="160"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20"/>
          <w:sz w:val="14"/>
          <w:szCs w:val="14"/>
          <w:lang w:eastAsia="tr-TR"/>
        </w:rPr>
        <w:t>Ek-2/C Yanıcılık Sınıfı A1 Olan Yapı Malzemeleri</w:t>
      </w:r>
    </w:p>
    <w:p w:rsidR="00AF39B7" w:rsidRPr="00AF39B7" w:rsidRDefault="00AF39B7" w:rsidP="00AF39B7">
      <w:pPr>
        <w:spacing w:line="160"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pacing w:val="20"/>
          <w:sz w:val="14"/>
          <w:szCs w:val="14"/>
          <w:lang w:eastAsia="tr-TR"/>
        </w:rPr>
        <w:t>          (Test edilmeye gerek olmadan yanıcılık sınıfı A1 ve A1</w:t>
      </w:r>
      <w:r w:rsidRPr="00AF39B7">
        <w:rPr>
          <w:rFonts w:ascii="Times New Roman" w:eastAsia="Times New Roman" w:hAnsi="Times New Roman" w:cs="Times New Roman"/>
          <w:b/>
          <w:bCs/>
          <w:color w:val="000000"/>
          <w:spacing w:val="20"/>
          <w:sz w:val="14"/>
          <w:szCs w:val="14"/>
          <w:vertAlign w:val="subscript"/>
          <w:lang w:eastAsia="tr-TR"/>
        </w:rPr>
        <w:t>fl</w:t>
      </w:r>
      <w:r w:rsidRPr="00AF39B7">
        <w:rPr>
          <w:rFonts w:ascii="Times New Roman" w:eastAsia="Times New Roman" w:hAnsi="Times New Roman" w:cs="Times New Roman"/>
          <w:b/>
          <w:bCs/>
          <w:color w:val="000000"/>
          <w:spacing w:val="20"/>
          <w:sz w:val="14"/>
          <w:szCs w:val="14"/>
          <w:lang w:eastAsia="tr-TR"/>
        </w:rPr>
        <w:t> olarak değerlendirilen malzemeler)</w:t>
      </w:r>
    </w:p>
    <w:tbl>
      <w:tblPr>
        <w:tblW w:w="7279" w:type="dxa"/>
        <w:tblInd w:w="40" w:type="dxa"/>
        <w:tblCellMar>
          <w:left w:w="0" w:type="dxa"/>
          <w:right w:w="0" w:type="dxa"/>
        </w:tblCellMar>
        <w:tblLook w:val="04A0"/>
      </w:tblPr>
      <w:tblGrid>
        <w:gridCol w:w="2800"/>
        <w:gridCol w:w="4479"/>
      </w:tblGrid>
      <w:tr w:rsidR="00AF39B7" w:rsidRPr="00AF39B7" w:rsidTr="00AF39B7">
        <w:trPr>
          <w:trHeight w:val="173"/>
        </w:trPr>
        <w:tc>
          <w:tcPr>
            <w:tcW w:w="28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7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Malzeme</w:t>
            </w:r>
          </w:p>
        </w:tc>
        <w:tc>
          <w:tcPr>
            <w:tcW w:w="447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7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Notlar</w:t>
            </w:r>
          </w:p>
        </w:tc>
      </w:tr>
      <w:tr w:rsidR="00AF39B7" w:rsidRPr="00AF39B7" w:rsidTr="00AF39B7">
        <w:trPr>
          <w:trHeight w:val="310"/>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lastRenderedPageBreak/>
              <w:t xml:space="preserve">Genleşmiş kil, genleşmiş perlit ve genleşmiş </w:t>
            </w:r>
            <w:proofErr w:type="spellStart"/>
            <w:r w:rsidRPr="00AF39B7">
              <w:rPr>
                <w:rFonts w:ascii="Times New Roman" w:eastAsia="Times New Roman" w:hAnsi="Times New Roman" w:cs="Times New Roman"/>
                <w:spacing w:val="-2"/>
                <w:sz w:val="14"/>
                <w:szCs w:val="14"/>
                <w:lang w:eastAsia="tr-TR"/>
              </w:rPr>
              <w:t>vermikülit</w:t>
            </w:r>
            <w:proofErr w:type="spellEnd"/>
            <w:r w:rsidRPr="00AF39B7">
              <w:rPr>
                <w:rFonts w:ascii="Times New Roman" w:eastAsia="Times New Roman" w:hAnsi="Times New Roman" w:cs="Times New Roman"/>
                <w:spacing w:val="-2"/>
                <w:sz w:val="14"/>
                <w:szCs w:val="14"/>
                <w:lang w:eastAsia="tr-TR"/>
              </w:rPr>
              <w:t xml:space="preserve">, mineral yün, </w:t>
            </w:r>
            <w:proofErr w:type="spellStart"/>
            <w:r w:rsidRPr="00AF39B7">
              <w:rPr>
                <w:rFonts w:ascii="Times New Roman" w:eastAsia="Times New Roman" w:hAnsi="Times New Roman" w:cs="Times New Roman"/>
                <w:spacing w:val="-2"/>
                <w:sz w:val="14"/>
                <w:szCs w:val="14"/>
                <w:lang w:eastAsia="tr-TR"/>
              </w:rPr>
              <w:t>selüler</w:t>
            </w:r>
            <w:proofErr w:type="spellEnd"/>
            <w:r w:rsidRPr="00AF39B7">
              <w:rPr>
                <w:rFonts w:ascii="Times New Roman" w:eastAsia="Times New Roman" w:hAnsi="Times New Roman" w:cs="Times New Roman"/>
                <w:spacing w:val="-2"/>
                <w:sz w:val="14"/>
                <w:szCs w:val="14"/>
                <w:lang w:eastAsia="tr-TR"/>
              </w:rPr>
              <w:t xml:space="preserve"> cam</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tc>
      </w:tr>
      <w:tr w:rsidR="00AF39B7" w:rsidRPr="00AF39B7" w:rsidTr="00AF39B7">
        <w:trPr>
          <w:trHeight w:val="39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Beton</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Hazır karıştırılmış beton ve </w:t>
            </w:r>
            <w:proofErr w:type="spellStart"/>
            <w:r w:rsidRPr="00AF39B7">
              <w:rPr>
                <w:rFonts w:ascii="Times New Roman" w:eastAsia="Times New Roman" w:hAnsi="Times New Roman" w:cs="Times New Roman"/>
                <w:spacing w:val="-2"/>
                <w:sz w:val="14"/>
                <w:szCs w:val="14"/>
                <w:lang w:eastAsia="tr-TR"/>
              </w:rPr>
              <w:t>prekast</w:t>
            </w:r>
            <w:proofErr w:type="spellEnd"/>
            <w:r w:rsidRPr="00AF39B7">
              <w:rPr>
                <w:rFonts w:ascii="Times New Roman" w:eastAsia="Times New Roman" w:hAnsi="Times New Roman" w:cs="Times New Roman"/>
                <w:spacing w:val="-2"/>
                <w:sz w:val="14"/>
                <w:szCs w:val="14"/>
                <w:lang w:eastAsia="tr-TR"/>
              </w:rPr>
              <w:t xml:space="preserve"> betonarme </w:t>
            </w:r>
            <w:proofErr w:type="spellStart"/>
            <w:r w:rsidRPr="00AF39B7">
              <w:rPr>
                <w:rFonts w:ascii="Times New Roman" w:eastAsia="Times New Roman" w:hAnsi="Times New Roman" w:cs="Times New Roman"/>
                <w:spacing w:val="-2"/>
                <w:sz w:val="14"/>
                <w:szCs w:val="14"/>
                <w:lang w:eastAsia="tr-TR"/>
              </w:rPr>
              <w:t>öngerilmeli</w:t>
            </w:r>
            <w:proofErr w:type="spellEnd"/>
            <w:r w:rsidRPr="00AF39B7">
              <w:rPr>
                <w:rFonts w:ascii="Times New Roman" w:eastAsia="Times New Roman" w:hAnsi="Times New Roman" w:cs="Times New Roman"/>
                <w:spacing w:val="-2"/>
                <w:sz w:val="14"/>
                <w:szCs w:val="14"/>
                <w:lang w:eastAsia="tr-TR"/>
              </w:rPr>
              <w:t xml:space="preserve"> ve ön sıkıştırmalı malzemeler</w:t>
            </w:r>
          </w:p>
        </w:tc>
      </w:tr>
      <w:tr w:rsidR="00AF39B7" w:rsidRPr="00AF39B7" w:rsidTr="00AF39B7">
        <w:trPr>
          <w:trHeight w:val="431"/>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Beton (</w:t>
            </w:r>
            <w:proofErr w:type="spellStart"/>
            <w:r w:rsidRPr="00AF39B7">
              <w:rPr>
                <w:rFonts w:ascii="Times New Roman" w:eastAsia="Times New Roman" w:hAnsi="Times New Roman" w:cs="Times New Roman"/>
                <w:spacing w:val="-2"/>
                <w:sz w:val="14"/>
                <w:szCs w:val="14"/>
                <w:lang w:eastAsia="tr-TR"/>
              </w:rPr>
              <w:t>integral</w:t>
            </w:r>
            <w:proofErr w:type="spellEnd"/>
            <w:r w:rsidRPr="00AF39B7">
              <w:rPr>
                <w:rFonts w:ascii="Times New Roman" w:eastAsia="Times New Roman" w:hAnsi="Times New Roman" w:cs="Times New Roman"/>
                <w:spacing w:val="-2"/>
                <w:sz w:val="14"/>
                <w:szCs w:val="14"/>
                <w:lang w:eastAsia="tr-TR"/>
              </w:rPr>
              <w:t xml:space="preserve"> ısı yalıtımlı olan agregalar hariç yoğun ve hafif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Katkı maddeleri ve ilaveler (örneğin: PFA), </w:t>
            </w:r>
            <w:proofErr w:type="spellStart"/>
            <w:r w:rsidRPr="00AF39B7">
              <w:rPr>
                <w:rFonts w:ascii="Times New Roman" w:eastAsia="Times New Roman" w:hAnsi="Times New Roman" w:cs="Times New Roman"/>
                <w:spacing w:val="-2"/>
                <w:sz w:val="14"/>
                <w:szCs w:val="14"/>
                <w:lang w:eastAsia="tr-TR"/>
              </w:rPr>
              <w:t>pigmetler</w:t>
            </w:r>
            <w:proofErr w:type="spellEnd"/>
            <w:r w:rsidRPr="00AF39B7">
              <w:rPr>
                <w:rFonts w:ascii="Times New Roman" w:eastAsia="Times New Roman" w:hAnsi="Times New Roman" w:cs="Times New Roman"/>
                <w:spacing w:val="-2"/>
                <w:sz w:val="14"/>
                <w:szCs w:val="14"/>
                <w:lang w:eastAsia="tr-TR"/>
              </w:rPr>
              <w:t xml:space="preserve"> ve diğer malzemeleri içerebilir. </w:t>
            </w:r>
            <w:proofErr w:type="spellStart"/>
            <w:r w:rsidRPr="00AF39B7">
              <w:rPr>
                <w:rFonts w:ascii="Times New Roman" w:eastAsia="Times New Roman" w:hAnsi="Times New Roman" w:cs="Times New Roman"/>
                <w:spacing w:val="-2"/>
                <w:sz w:val="14"/>
                <w:szCs w:val="14"/>
                <w:lang w:eastAsia="tr-TR"/>
              </w:rPr>
              <w:t>Prekast</w:t>
            </w:r>
            <w:proofErr w:type="spellEnd"/>
            <w:r w:rsidRPr="00AF39B7">
              <w:rPr>
                <w:rFonts w:ascii="Times New Roman" w:eastAsia="Times New Roman" w:hAnsi="Times New Roman" w:cs="Times New Roman"/>
                <w:spacing w:val="-2"/>
                <w:sz w:val="14"/>
                <w:szCs w:val="14"/>
                <w:lang w:eastAsia="tr-TR"/>
              </w:rPr>
              <w:t xml:space="preserve"> birimleri de kapsar.</w:t>
            </w:r>
          </w:p>
        </w:tc>
      </w:tr>
      <w:tr w:rsidR="00AF39B7" w:rsidRPr="00AF39B7" w:rsidTr="00AF39B7">
        <w:trPr>
          <w:trHeight w:val="565"/>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Gaz (gözenekli) beton üniteler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Çimento ve/veya kireç gibi su </w:t>
            </w:r>
            <w:proofErr w:type="gramStart"/>
            <w:r w:rsidRPr="00AF39B7">
              <w:rPr>
                <w:rFonts w:ascii="Times New Roman" w:eastAsia="Times New Roman" w:hAnsi="Times New Roman" w:cs="Times New Roman"/>
                <w:spacing w:val="-2"/>
                <w:sz w:val="14"/>
                <w:szCs w:val="14"/>
                <w:lang w:eastAsia="tr-TR"/>
              </w:rPr>
              <w:t>bazlı</w:t>
            </w:r>
            <w:proofErr w:type="gramEnd"/>
            <w:r w:rsidRPr="00AF39B7">
              <w:rPr>
                <w:rFonts w:ascii="Times New Roman" w:eastAsia="Times New Roman" w:hAnsi="Times New Roman" w:cs="Times New Roman"/>
                <w:spacing w:val="-2"/>
                <w:sz w:val="14"/>
                <w:szCs w:val="14"/>
                <w:lang w:eastAsia="tr-TR"/>
              </w:rPr>
              <w:t xml:space="preserve"> bağlayıcıların ince maddeler (silisli maddeler, PFA, uçucu fırın cürufu) ve gözenek üreten maddeler ile birleşmesiyle üretilen birimler. </w:t>
            </w:r>
            <w:proofErr w:type="spellStart"/>
            <w:r w:rsidRPr="00AF39B7">
              <w:rPr>
                <w:rFonts w:ascii="Times New Roman" w:eastAsia="Times New Roman" w:hAnsi="Times New Roman" w:cs="Times New Roman"/>
                <w:spacing w:val="-2"/>
                <w:sz w:val="14"/>
                <w:szCs w:val="14"/>
                <w:lang w:eastAsia="tr-TR"/>
              </w:rPr>
              <w:t>Prekast</w:t>
            </w:r>
            <w:proofErr w:type="spellEnd"/>
            <w:r w:rsidRPr="00AF39B7">
              <w:rPr>
                <w:rFonts w:ascii="Times New Roman" w:eastAsia="Times New Roman" w:hAnsi="Times New Roman" w:cs="Times New Roman"/>
                <w:spacing w:val="-2"/>
                <w:sz w:val="14"/>
                <w:szCs w:val="14"/>
                <w:lang w:eastAsia="tr-TR"/>
              </w:rPr>
              <w:t xml:space="preserve"> birimleri de  kapsar.</w:t>
            </w:r>
          </w:p>
        </w:tc>
      </w:tr>
      <w:tr w:rsidR="00AF39B7" w:rsidRPr="00AF39B7" w:rsidTr="00AF39B7">
        <w:trPr>
          <w:trHeight w:val="559"/>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Çimento, elyaflı (</w:t>
            </w:r>
            <w:proofErr w:type="spellStart"/>
            <w:r w:rsidRPr="00AF39B7">
              <w:rPr>
                <w:rFonts w:ascii="Times New Roman" w:eastAsia="Times New Roman" w:hAnsi="Times New Roman" w:cs="Times New Roman"/>
                <w:spacing w:val="-2"/>
                <w:sz w:val="14"/>
                <w:szCs w:val="14"/>
                <w:lang w:eastAsia="tr-TR"/>
              </w:rPr>
              <w:t>telcikli</w:t>
            </w:r>
            <w:proofErr w:type="spellEnd"/>
            <w:r w:rsidRPr="00AF39B7">
              <w:rPr>
                <w:rFonts w:ascii="Times New Roman" w:eastAsia="Times New Roman" w:hAnsi="Times New Roman" w:cs="Times New Roman"/>
                <w:spacing w:val="-2"/>
                <w:sz w:val="14"/>
                <w:szCs w:val="14"/>
                <w:lang w:eastAsia="tr-TR"/>
              </w:rPr>
              <w:t>) çimento ve kireç, yüksek fırın cürufu/toz uçucu kül (PFA) ve mineral agregalar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tc>
      </w:tr>
      <w:tr w:rsidR="00AF39B7" w:rsidRPr="00AF39B7" w:rsidTr="00AF39B7">
        <w:trPr>
          <w:trHeight w:val="56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Demir, çelik ve paslanmaz çelik</w:t>
            </w:r>
            <w:r w:rsidRPr="00AF39B7">
              <w:rPr>
                <w:rFonts w:ascii="Times New Roman" w:eastAsia="Times New Roman" w:hAnsi="Times New Roman" w:cs="Times New Roman"/>
                <w:sz w:val="14"/>
                <w:szCs w:val="14"/>
                <w:lang w:eastAsia="tr-TR"/>
              </w:rPr>
              <w:t>, </w:t>
            </w:r>
            <w:r w:rsidRPr="00AF39B7">
              <w:rPr>
                <w:rFonts w:ascii="Times New Roman" w:eastAsia="Times New Roman" w:hAnsi="Times New Roman" w:cs="Times New Roman"/>
                <w:spacing w:val="-2"/>
                <w:sz w:val="14"/>
                <w:szCs w:val="14"/>
                <w:lang w:eastAsia="tr-TR"/>
              </w:rPr>
              <w:t xml:space="preserve">bakır ve bakır </w:t>
            </w:r>
            <w:proofErr w:type="gramStart"/>
            <w:r w:rsidRPr="00AF39B7">
              <w:rPr>
                <w:rFonts w:ascii="Times New Roman" w:eastAsia="Times New Roman" w:hAnsi="Times New Roman" w:cs="Times New Roman"/>
                <w:spacing w:val="-2"/>
                <w:sz w:val="14"/>
                <w:szCs w:val="14"/>
                <w:lang w:eastAsia="tr-TR"/>
              </w:rPr>
              <w:t>alaşımları</w:t>
            </w:r>
            <w:r w:rsidRPr="00AF39B7">
              <w:rPr>
                <w:rFonts w:ascii="Times New Roman" w:eastAsia="Times New Roman" w:hAnsi="Times New Roman" w:cs="Times New Roman"/>
                <w:sz w:val="14"/>
                <w:szCs w:val="14"/>
                <w:lang w:eastAsia="tr-TR"/>
              </w:rPr>
              <w:t> ,</w:t>
            </w:r>
            <w:r w:rsidRPr="00AF39B7">
              <w:rPr>
                <w:rFonts w:ascii="Times New Roman" w:eastAsia="Times New Roman" w:hAnsi="Times New Roman" w:cs="Times New Roman"/>
                <w:spacing w:val="-2"/>
                <w:sz w:val="14"/>
                <w:szCs w:val="14"/>
                <w:lang w:eastAsia="tr-TR"/>
              </w:rPr>
              <w:t> çinko</w:t>
            </w:r>
            <w:proofErr w:type="gramEnd"/>
            <w:r w:rsidRPr="00AF39B7">
              <w:rPr>
                <w:rFonts w:ascii="Times New Roman" w:eastAsia="Times New Roman" w:hAnsi="Times New Roman" w:cs="Times New Roman"/>
                <w:spacing w:val="-2"/>
                <w:sz w:val="14"/>
                <w:szCs w:val="14"/>
                <w:lang w:eastAsia="tr-TR"/>
              </w:rPr>
              <w:t xml:space="preserve"> ve çinko alaşımları,</w:t>
            </w:r>
            <w:r w:rsidRPr="00AF39B7">
              <w:rPr>
                <w:rFonts w:ascii="Times New Roman" w:eastAsia="Times New Roman" w:hAnsi="Times New Roman" w:cs="Times New Roman"/>
                <w:sz w:val="14"/>
                <w:szCs w:val="14"/>
                <w:lang w:eastAsia="tr-TR"/>
              </w:rPr>
              <w:t> </w:t>
            </w:r>
            <w:r w:rsidRPr="00AF39B7">
              <w:rPr>
                <w:rFonts w:ascii="Times New Roman" w:eastAsia="Times New Roman" w:hAnsi="Times New Roman" w:cs="Times New Roman"/>
                <w:spacing w:val="-2"/>
                <w:sz w:val="14"/>
                <w:szCs w:val="14"/>
                <w:lang w:eastAsia="tr-TR"/>
              </w:rPr>
              <w:t>alüminyum ve alüminyum alaşımları, kurşun</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Tamamen ayrı bir formda olmamak üzere (şekilsiz)</w:t>
            </w:r>
          </w:p>
        </w:tc>
      </w:tr>
      <w:tr w:rsidR="00AF39B7" w:rsidRPr="00AF39B7" w:rsidTr="00AF39B7">
        <w:trPr>
          <w:trHeight w:val="560"/>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Alçı ve alçı </w:t>
            </w:r>
            <w:proofErr w:type="gramStart"/>
            <w:r w:rsidRPr="00AF39B7">
              <w:rPr>
                <w:rFonts w:ascii="Times New Roman" w:eastAsia="Times New Roman" w:hAnsi="Times New Roman" w:cs="Times New Roman"/>
                <w:spacing w:val="-2"/>
                <w:sz w:val="14"/>
                <w:szCs w:val="14"/>
                <w:lang w:eastAsia="tr-TR"/>
              </w:rPr>
              <w:t>bazlı</w:t>
            </w:r>
            <w:proofErr w:type="gramEnd"/>
            <w:r w:rsidRPr="00AF39B7">
              <w:rPr>
                <w:rFonts w:ascii="Times New Roman" w:eastAsia="Times New Roman" w:hAnsi="Times New Roman" w:cs="Times New Roman"/>
                <w:spacing w:val="-2"/>
                <w:sz w:val="14"/>
                <w:szCs w:val="14"/>
                <w:lang w:eastAsia="tr-TR"/>
              </w:rPr>
              <w:t xml:space="preserve"> sıvalar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Katkı maddeleri (geciktiriciler, dolgu maddeleri, lifler, pigmentler, </w:t>
            </w:r>
            <w:proofErr w:type="spellStart"/>
            <w:r w:rsidRPr="00AF39B7">
              <w:rPr>
                <w:rFonts w:ascii="Times New Roman" w:eastAsia="Times New Roman" w:hAnsi="Times New Roman" w:cs="Times New Roman"/>
                <w:spacing w:val="-2"/>
                <w:sz w:val="14"/>
                <w:szCs w:val="14"/>
                <w:lang w:eastAsia="tr-TR"/>
              </w:rPr>
              <w:t>hidrate</w:t>
            </w:r>
            <w:proofErr w:type="spellEnd"/>
            <w:r w:rsidRPr="00AF39B7">
              <w:rPr>
                <w:rFonts w:ascii="Times New Roman" w:eastAsia="Times New Roman" w:hAnsi="Times New Roman" w:cs="Times New Roman"/>
                <w:spacing w:val="-2"/>
                <w:sz w:val="14"/>
                <w:szCs w:val="14"/>
                <w:lang w:eastAsia="tr-TR"/>
              </w:rPr>
              <w:t xml:space="preserve"> olmuş kireç, hava ve su tutucular ve plastikleştiriciler), yoğun agrega (örneğin: doğal veya kırma kum) veya hafif agregalar (örneğin: perlit veya </w:t>
            </w:r>
            <w:proofErr w:type="spellStart"/>
            <w:r w:rsidRPr="00AF39B7">
              <w:rPr>
                <w:rFonts w:ascii="Times New Roman" w:eastAsia="Times New Roman" w:hAnsi="Times New Roman" w:cs="Times New Roman"/>
                <w:spacing w:val="-2"/>
                <w:sz w:val="14"/>
                <w:szCs w:val="14"/>
                <w:lang w:eastAsia="tr-TR"/>
              </w:rPr>
              <w:t>vermikulit</w:t>
            </w:r>
            <w:proofErr w:type="spellEnd"/>
            <w:r w:rsidRPr="00AF39B7">
              <w:rPr>
                <w:rFonts w:ascii="Times New Roman" w:eastAsia="Times New Roman" w:hAnsi="Times New Roman" w:cs="Times New Roman"/>
                <w:spacing w:val="-2"/>
                <w:sz w:val="14"/>
                <w:szCs w:val="14"/>
                <w:lang w:eastAsia="tr-TR"/>
              </w:rPr>
              <w:t>) içerebilir.</w:t>
            </w:r>
          </w:p>
        </w:tc>
      </w:tr>
      <w:tr w:rsidR="00AF39B7" w:rsidRPr="00AF39B7" w:rsidTr="00AF39B7">
        <w:trPr>
          <w:trHeight w:val="42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İnorganik bağlayıcı elemanları olan harçlar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Düzeltme/sıvama harçları ve bir veya birden fazla inorganik bağlayıcıya dayanan şaplar, örneğin: çimento, kireç, duvar çimentosu ve alçı.</w:t>
            </w:r>
          </w:p>
        </w:tc>
      </w:tr>
      <w:tr w:rsidR="00AF39B7" w:rsidRPr="00AF39B7" w:rsidTr="00AF39B7">
        <w:trPr>
          <w:trHeight w:val="561"/>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Killi malzemeler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Kilden ve kum, yakıt veya diğer katkı maddeleri içeren veya içermeyen diğer killi maddelerden yapılmış birimleri, tuğlaları, karoları, döşeme karoları ve şömine birimlerini (örneğin: baca tuğlaları) kapsar.</w:t>
            </w:r>
          </w:p>
        </w:tc>
      </w:tr>
      <w:tr w:rsidR="00AF39B7" w:rsidRPr="00AF39B7" w:rsidTr="00AF39B7">
        <w:trPr>
          <w:trHeight w:val="42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Kalsiyum silikat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Kireç ve doğal silisli maddelerden (kum, silisli çakıl veya kaya veya bunlardan yapılmış karışımlar) yapılmış birimler, renklendirici pigmentler içerebilir.</w:t>
            </w:r>
          </w:p>
        </w:tc>
      </w:tr>
      <w:tr w:rsidR="00AF39B7" w:rsidRPr="00AF39B7" w:rsidTr="00AF39B7">
        <w:trPr>
          <w:trHeight w:val="418"/>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pacing w:val="-2"/>
                <w:sz w:val="14"/>
                <w:szCs w:val="14"/>
                <w:lang w:eastAsia="tr-TR"/>
              </w:rPr>
              <w:t>Doğaltaş</w:t>
            </w:r>
            <w:proofErr w:type="spellEnd"/>
            <w:r w:rsidRPr="00AF39B7">
              <w:rPr>
                <w:rFonts w:ascii="Times New Roman" w:eastAsia="Times New Roman" w:hAnsi="Times New Roman" w:cs="Times New Roman"/>
                <w:spacing w:val="-2"/>
                <w:sz w:val="14"/>
                <w:szCs w:val="14"/>
                <w:lang w:eastAsia="tr-TR"/>
              </w:rPr>
              <w:t xml:space="preserve"> ve </w:t>
            </w:r>
            <w:proofErr w:type="spellStart"/>
            <w:r w:rsidRPr="00AF39B7">
              <w:rPr>
                <w:rFonts w:ascii="Times New Roman" w:eastAsia="Times New Roman" w:hAnsi="Times New Roman" w:cs="Times New Roman"/>
                <w:spacing w:val="-2"/>
                <w:sz w:val="14"/>
                <w:szCs w:val="14"/>
                <w:lang w:eastAsia="tr-TR"/>
              </w:rPr>
              <w:t>arduvaz</w:t>
            </w:r>
            <w:proofErr w:type="spellEnd"/>
            <w:r w:rsidRPr="00AF39B7">
              <w:rPr>
                <w:rFonts w:ascii="Times New Roman" w:eastAsia="Times New Roman" w:hAnsi="Times New Roman" w:cs="Times New Roman"/>
                <w:spacing w:val="-2"/>
                <w:sz w:val="14"/>
                <w:szCs w:val="14"/>
                <w:lang w:eastAsia="tr-TR"/>
              </w:rPr>
              <w:t xml:space="preserve">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Doğal taşlardan (magmatik, tortul veya metamorfik kayalar) veya </w:t>
            </w:r>
            <w:proofErr w:type="spellStart"/>
            <w:r w:rsidRPr="00AF39B7">
              <w:rPr>
                <w:rFonts w:ascii="Times New Roman" w:eastAsia="Times New Roman" w:hAnsi="Times New Roman" w:cs="Times New Roman"/>
                <w:spacing w:val="-2"/>
                <w:sz w:val="14"/>
                <w:szCs w:val="14"/>
                <w:lang w:eastAsia="tr-TR"/>
              </w:rPr>
              <w:t>arduvazlardan</w:t>
            </w:r>
            <w:proofErr w:type="spellEnd"/>
            <w:r w:rsidRPr="00AF39B7">
              <w:rPr>
                <w:rFonts w:ascii="Times New Roman" w:eastAsia="Times New Roman" w:hAnsi="Times New Roman" w:cs="Times New Roman"/>
                <w:spacing w:val="-2"/>
                <w:sz w:val="14"/>
                <w:szCs w:val="14"/>
                <w:lang w:eastAsia="tr-TR"/>
              </w:rPr>
              <w:t xml:space="preserve"> elde edilmiş işlenmiş veya işlenmemiş elemanlar.</w:t>
            </w:r>
          </w:p>
        </w:tc>
      </w:tr>
      <w:tr w:rsidR="00AF39B7" w:rsidRPr="00AF39B7" w:rsidTr="00AF39B7">
        <w:trPr>
          <w:trHeight w:val="566"/>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Alçı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Agregalar, doldurucular, lifler ve diğer katkı maddeleriyle birleşen ve pigmentlerle renklendirilebilen kalsiyum sülfat ve sudan oluşan birimleri ve blokları kapsar.</w:t>
            </w:r>
          </w:p>
        </w:tc>
      </w:tr>
      <w:tr w:rsidR="00AF39B7" w:rsidRPr="00AF39B7" w:rsidTr="00AF39B7">
        <w:trPr>
          <w:trHeight w:val="149"/>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49"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Çimento mozaik</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49"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Karo mozaikleri ve yerinde dökme yer döşemelerini kapsar.</w:t>
            </w:r>
          </w:p>
        </w:tc>
      </w:tr>
      <w:tr w:rsidR="00AF39B7" w:rsidRPr="00AF39B7" w:rsidTr="00AF39B7">
        <w:trPr>
          <w:trHeight w:val="278"/>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Cam</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Isı ile güçlendirilmiş, kimyasal olarak katılaştırılmış, lamine ve telli cam.</w:t>
            </w:r>
          </w:p>
        </w:tc>
      </w:tr>
      <w:tr w:rsidR="00AF39B7" w:rsidRPr="00AF39B7" w:rsidTr="00AF39B7">
        <w:trPr>
          <w:trHeight w:val="283"/>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Cam seramik</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Billur ve artık cam içeren cam seramikler.</w:t>
            </w:r>
          </w:p>
        </w:tc>
      </w:tr>
      <w:tr w:rsidR="00AF39B7" w:rsidRPr="00AF39B7" w:rsidTr="00AF39B7">
        <w:trPr>
          <w:trHeight w:val="428"/>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Seramik</w:t>
            </w:r>
          </w:p>
          <w:p w:rsidR="00AF39B7" w:rsidRPr="00AF39B7" w:rsidRDefault="00AF39B7" w:rsidP="00AF39B7">
            <w:pPr>
              <w:shd w:val="clear" w:color="auto" w:fill="FFFFFF"/>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AF39B7" w:rsidRPr="00AF39B7" w:rsidRDefault="00AF39B7" w:rsidP="00AF39B7">
            <w:pPr>
              <w:shd w:val="clear" w:color="auto" w:fill="FFFFFF"/>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pacing w:val="-2"/>
                <w:sz w:val="14"/>
                <w:szCs w:val="14"/>
                <w:lang w:eastAsia="tr-TR"/>
              </w:rPr>
              <w:t xml:space="preserve">Toz </w:t>
            </w:r>
            <w:proofErr w:type="gramStart"/>
            <w:r w:rsidRPr="00AF39B7">
              <w:rPr>
                <w:rFonts w:ascii="Times New Roman" w:eastAsia="Times New Roman" w:hAnsi="Times New Roman" w:cs="Times New Roman"/>
                <w:spacing w:val="-2"/>
                <w:sz w:val="14"/>
                <w:szCs w:val="14"/>
                <w:lang w:eastAsia="tr-TR"/>
              </w:rPr>
              <w:t>preslenmiş</w:t>
            </w:r>
            <w:proofErr w:type="gramEnd"/>
            <w:r w:rsidRPr="00AF39B7">
              <w:rPr>
                <w:rFonts w:ascii="Times New Roman" w:eastAsia="Times New Roman" w:hAnsi="Times New Roman" w:cs="Times New Roman"/>
                <w:spacing w:val="-2"/>
                <w:sz w:val="14"/>
                <w:szCs w:val="14"/>
                <w:lang w:eastAsia="tr-TR"/>
              </w:rPr>
              <w:t xml:space="preserve"> ve kalıptan çıkarılmış malzemeleri kapsar, sırlanmış veya sırlanmamış.</w:t>
            </w:r>
          </w:p>
        </w:tc>
      </w:tr>
      <w:tr w:rsidR="00AF39B7" w:rsidRPr="00AF39B7" w:rsidTr="00AF39B7">
        <w:trPr>
          <w:trHeight w:val="793"/>
        </w:trPr>
        <w:tc>
          <w:tcPr>
            <w:tcW w:w="727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hd w:val="clear" w:color="auto" w:fill="FFFFFF"/>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Genel Notlar</w:t>
            </w:r>
          </w:p>
          <w:p w:rsidR="00AF39B7" w:rsidRPr="00AF39B7" w:rsidRDefault="00AF39B7" w:rsidP="00AF39B7">
            <w:pPr>
              <w:shd w:val="clear" w:color="auto" w:fill="FFFFFF"/>
              <w:spacing w:after="0" w:line="254" w:lineRule="atLeast"/>
              <w:ind w:firstLine="29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Malzemeler eğer test edilmeden A1 ve A1</w:t>
            </w:r>
            <w:r w:rsidRPr="00AF39B7">
              <w:rPr>
                <w:rFonts w:ascii="Times New Roman" w:eastAsia="Times New Roman" w:hAnsi="Times New Roman" w:cs="Times New Roman"/>
                <w:sz w:val="14"/>
                <w:szCs w:val="14"/>
                <w:vertAlign w:val="subscript"/>
                <w:lang w:eastAsia="tr-TR"/>
              </w:rPr>
              <w:t>fl</w:t>
            </w:r>
            <w:r w:rsidRPr="00AF39B7">
              <w:rPr>
                <w:rFonts w:ascii="Times New Roman" w:eastAsia="Times New Roman" w:hAnsi="Times New Roman" w:cs="Times New Roman"/>
                <w:sz w:val="14"/>
                <w:szCs w:val="14"/>
                <w:lang w:eastAsia="tr-TR"/>
              </w:rPr>
              <w:t xml:space="preserve"> sınıfı olarak değerlendiriliyor ise, yukarıdaki malzemelerden sadece bir veya birkaçından oluşmalıdır. Yukarıdaki malzemelerden bir veya birkaçı yapıştırılarak elde edilen malzemeler de, yapıştırıcı madde ağırlık veya hacim olarak (hangisi daha düşük değerde ise) % 0.l' i geçmediği </w:t>
            </w:r>
            <w:proofErr w:type="gramStart"/>
            <w:r w:rsidRPr="00AF39B7">
              <w:rPr>
                <w:rFonts w:ascii="Times New Roman" w:eastAsia="Times New Roman" w:hAnsi="Times New Roman" w:cs="Times New Roman"/>
                <w:sz w:val="14"/>
                <w:szCs w:val="14"/>
                <w:lang w:eastAsia="tr-TR"/>
              </w:rPr>
              <w:t>taktirde</w:t>
            </w:r>
            <w:proofErr w:type="gramEnd"/>
            <w:r w:rsidRPr="00AF39B7">
              <w:rPr>
                <w:rFonts w:ascii="Times New Roman" w:eastAsia="Times New Roman" w:hAnsi="Times New Roman" w:cs="Times New Roman"/>
                <w:sz w:val="14"/>
                <w:szCs w:val="14"/>
                <w:lang w:eastAsia="tr-TR"/>
              </w:rPr>
              <w:t>, A1 ve A1</w:t>
            </w:r>
            <w:r w:rsidRPr="00AF39B7">
              <w:rPr>
                <w:rFonts w:ascii="Times New Roman" w:eastAsia="Times New Roman" w:hAnsi="Times New Roman" w:cs="Times New Roman"/>
                <w:sz w:val="14"/>
                <w:szCs w:val="14"/>
                <w:vertAlign w:val="subscript"/>
                <w:lang w:eastAsia="tr-TR"/>
              </w:rPr>
              <w:t>fl</w:t>
            </w:r>
            <w:r w:rsidRPr="00AF39B7">
              <w:rPr>
                <w:rFonts w:ascii="Times New Roman" w:eastAsia="Times New Roman" w:hAnsi="Times New Roman" w:cs="Times New Roman"/>
                <w:sz w:val="14"/>
                <w:szCs w:val="14"/>
                <w:lang w:eastAsia="tr-TR"/>
              </w:rPr>
              <w:t> sınıfı olarak kabul edilirler.</w:t>
            </w:r>
          </w:p>
          <w:p w:rsidR="00AF39B7" w:rsidRPr="00AF39B7" w:rsidRDefault="00AF39B7" w:rsidP="00AF39B7">
            <w:pPr>
              <w:shd w:val="clear" w:color="auto" w:fill="FFFFFF"/>
              <w:spacing w:after="0" w:line="254" w:lineRule="atLeast"/>
              <w:ind w:firstLine="29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Bir veya birden fazla organik katmanı olan, veya homojen olarak dağılmayan (yapıştırıcı dışında) organik madde içeren, panel malzemeler (örn: </w:t>
            </w:r>
            <w:proofErr w:type="gramStart"/>
            <w:r w:rsidRPr="00AF39B7">
              <w:rPr>
                <w:rFonts w:ascii="Times New Roman" w:eastAsia="Times New Roman" w:hAnsi="Times New Roman" w:cs="Times New Roman"/>
                <w:sz w:val="14"/>
                <w:szCs w:val="14"/>
                <w:lang w:eastAsia="tr-TR"/>
              </w:rPr>
              <w:t>izolasyon</w:t>
            </w:r>
            <w:proofErr w:type="gramEnd"/>
            <w:r w:rsidRPr="00AF39B7">
              <w:rPr>
                <w:rFonts w:ascii="Times New Roman" w:eastAsia="Times New Roman" w:hAnsi="Times New Roman" w:cs="Times New Roman"/>
                <w:sz w:val="14"/>
                <w:szCs w:val="14"/>
                <w:lang w:eastAsia="tr-TR"/>
              </w:rPr>
              <w:t xml:space="preserve"> malzemeleri) listenin dışında bırakılmıştır.</w:t>
            </w:r>
          </w:p>
          <w:p w:rsidR="00AF39B7" w:rsidRPr="00AF39B7" w:rsidRDefault="00AF39B7" w:rsidP="00AF39B7">
            <w:pPr>
              <w:shd w:val="clear" w:color="auto" w:fill="FFFFFF"/>
              <w:spacing w:after="0" w:line="254" w:lineRule="atLeast"/>
              <w:ind w:firstLine="29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Yukarıdaki malzemelerden birinin inorganik bir katman ile kaplanması ile oluşan malzemeler (örn: kaplanmış metal malzemeler) de test edilmeksizin A1 ve A1</w:t>
            </w:r>
            <w:r w:rsidRPr="00AF39B7">
              <w:rPr>
                <w:rFonts w:ascii="Times New Roman" w:eastAsia="Times New Roman" w:hAnsi="Times New Roman" w:cs="Times New Roman"/>
                <w:sz w:val="14"/>
                <w:szCs w:val="14"/>
                <w:vertAlign w:val="subscript"/>
                <w:lang w:eastAsia="tr-TR"/>
              </w:rPr>
              <w:t>fl</w:t>
            </w:r>
            <w:r w:rsidRPr="00AF39B7">
              <w:rPr>
                <w:rFonts w:ascii="Times New Roman" w:eastAsia="Times New Roman" w:hAnsi="Times New Roman" w:cs="Times New Roman"/>
                <w:sz w:val="14"/>
                <w:szCs w:val="14"/>
                <w:lang w:eastAsia="tr-TR"/>
              </w:rPr>
              <w:t> sınıfı olarak kabul edilebilir.</w:t>
            </w:r>
          </w:p>
          <w:p w:rsidR="00AF39B7" w:rsidRPr="00AF39B7" w:rsidRDefault="00AF39B7" w:rsidP="00AF39B7">
            <w:pPr>
              <w:shd w:val="clear" w:color="auto" w:fill="FFFFFF"/>
              <w:spacing w:after="0" w:line="254" w:lineRule="atLeast"/>
              <w:ind w:firstLine="29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Tablodaki malzemelerden hiçbirisinin, bünyesinde ağırlık veya hacim olarak (hangisi daha düşük değerde ise), % </w:t>
            </w:r>
            <w:proofErr w:type="gramStart"/>
            <w:r w:rsidRPr="00AF39B7">
              <w:rPr>
                <w:rFonts w:ascii="Times New Roman" w:eastAsia="Times New Roman" w:hAnsi="Times New Roman" w:cs="Times New Roman"/>
                <w:sz w:val="14"/>
                <w:szCs w:val="14"/>
                <w:lang w:eastAsia="tr-TR"/>
              </w:rPr>
              <w:t>1.0’dan</w:t>
            </w:r>
            <w:proofErr w:type="gramEnd"/>
            <w:r w:rsidRPr="00AF39B7">
              <w:rPr>
                <w:rFonts w:ascii="Times New Roman" w:eastAsia="Times New Roman" w:hAnsi="Times New Roman" w:cs="Times New Roman"/>
                <w:sz w:val="14"/>
                <w:szCs w:val="14"/>
                <w:lang w:eastAsia="tr-TR"/>
              </w:rPr>
              <w:t xml:space="preserve"> fazla homojen dağılımlı organik madde içermesine izin verilmez.</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bl>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4"/>
          <w:szCs w:val="14"/>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5325</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Ek-2/Ç Yapı Malzemelerinin TS EN 13501-1 ve TS EN 13501-5’e Göre Yanıcılık Sınıfları </w:t>
      </w:r>
      <w:r w:rsidRPr="00AF39B7">
        <w:rPr>
          <w:rFonts w:ascii="Times New Roman" w:eastAsia="Times New Roman" w:hAnsi="Times New Roman" w:cs="Times New Roman"/>
          <w:b/>
          <w:bCs/>
          <w:color w:val="000000"/>
          <w:sz w:val="16"/>
          <w:szCs w:val="16"/>
          <w:vertAlign w:val="superscript"/>
          <w:lang w:eastAsia="tr-TR"/>
        </w:rPr>
        <w:t>(1)(3)</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 (Değişik: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tbl>
      <w:tblPr>
        <w:tblW w:w="15928" w:type="dxa"/>
        <w:jc w:val="center"/>
        <w:tblCellMar>
          <w:left w:w="0" w:type="dxa"/>
          <w:right w:w="0" w:type="dxa"/>
        </w:tblCellMar>
        <w:tblLook w:val="04A0"/>
      </w:tblPr>
      <w:tblGrid>
        <w:gridCol w:w="9010"/>
        <w:gridCol w:w="6918"/>
      </w:tblGrid>
      <w:tr w:rsidR="00AF39B7" w:rsidRPr="00AF39B7" w:rsidTr="00AF39B7">
        <w:trPr>
          <w:trHeight w:val="20"/>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2"/>
                <w:szCs w:val="12"/>
                <w:lang w:eastAsia="tr-TR"/>
              </w:rPr>
              <w:t>Döşemeler Dışındaki Yapı Malzemeleri İçin Yanıcılık Sınıfları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TS EN 13501-1</w:t>
            </w:r>
            <w:r w:rsidRPr="00AF39B7">
              <w:rPr>
                <w:rFonts w:ascii="Times New Roman" w:eastAsia="Times New Roman" w:hAnsi="Times New Roman" w:cs="Times New Roman"/>
                <w:sz w:val="12"/>
                <w:szCs w:val="12"/>
                <w:vertAlign w:val="superscript"/>
                <w:lang w:eastAsia="tr-TR"/>
              </w:rPr>
              <w:t>(2)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Hiç Yanmaz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A1</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Zor Yanıcı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 s1, d0</w:t>
            </w:r>
          </w:p>
        </w:tc>
      </w:tr>
      <w:tr w:rsidR="00AF39B7" w:rsidRPr="00AF39B7" w:rsidTr="00AF39B7">
        <w:trPr>
          <w:trHeight w:val="20"/>
          <w:jc w:val="center"/>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Zor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 C – s1, d0</w:t>
            </w:r>
          </w:p>
        </w:tc>
      </w:tr>
      <w:tr w:rsidR="00AF39B7" w:rsidRPr="00AF39B7" w:rsidTr="00AF39B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 s2, d0</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B, C – s3, d0</w:t>
            </w:r>
          </w:p>
        </w:tc>
      </w:tr>
      <w:tr w:rsidR="00AF39B7" w:rsidRPr="00AF39B7" w:rsidTr="00AF39B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B,C – s1, d1</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B,C – s1, d2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 B, C – s3, d2</w:t>
            </w:r>
          </w:p>
        </w:tc>
      </w:tr>
      <w:tr w:rsidR="00AF39B7" w:rsidRPr="00AF39B7" w:rsidTr="00AF39B7">
        <w:trPr>
          <w:trHeight w:val="20"/>
          <w:jc w:val="center"/>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Normal Alevlenici0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 s1, d0</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 s2, d0</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lastRenderedPageBreak/>
              <w:t>D – s3, d0</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w:t>
            </w:r>
          </w:p>
        </w:tc>
      </w:tr>
      <w:tr w:rsidR="00AF39B7" w:rsidRPr="00AF39B7" w:rsidTr="00AF39B7">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 s1, d2</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 s2, d2</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 s3, d2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 – d2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Kolay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F</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2"/>
                <w:szCs w:val="12"/>
                <w:lang w:eastAsia="tr-TR"/>
              </w:rPr>
              <w:t>Döşeme Malzemeleri İçin Yanıcılık Sınıfları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TS EN 13501-1’e göre</w:t>
            </w:r>
            <w:r w:rsidRPr="00AF39B7">
              <w:rPr>
                <w:rFonts w:ascii="Times New Roman" w:eastAsia="Times New Roman" w:hAnsi="Times New Roman" w:cs="Times New Roman"/>
                <w:sz w:val="12"/>
                <w:szCs w:val="12"/>
                <w:vertAlign w:val="superscript"/>
                <w:lang w:eastAsia="tr-TR"/>
              </w:rPr>
              <w:t> (2)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Hiç Yanmaz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A1</w:t>
            </w:r>
            <w:r w:rsidRPr="00AF39B7">
              <w:rPr>
                <w:rFonts w:ascii="Times New Roman" w:eastAsia="Times New Roman" w:hAnsi="Times New Roman" w:cs="Times New Roman"/>
                <w:sz w:val="12"/>
                <w:szCs w:val="12"/>
                <w:vertAlign w:val="subscript"/>
                <w:lang w:eastAsia="tr-TR"/>
              </w:rPr>
              <w:t>FL</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Zor Yanıcı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s1</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Zor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s1</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C</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s1</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Normal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A2</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s2</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s2</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C</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s2</w:t>
            </w:r>
          </w:p>
          <w:p w:rsidR="00AF39B7" w:rsidRPr="00AF39B7" w:rsidRDefault="00AF39B7" w:rsidP="00AF39B7">
            <w:pPr>
              <w:spacing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s1</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w:t>
            </w:r>
            <w:r w:rsidRPr="00AF39B7">
              <w:rPr>
                <w:rFonts w:ascii="Times New Roman" w:eastAsia="Times New Roman" w:hAnsi="Times New Roman" w:cs="Times New Roman"/>
                <w:sz w:val="12"/>
                <w:szCs w:val="12"/>
                <w:vertAlign w:val="subscript"/>
                <w:lang w:eastAsia="tr-TR"/>
              </w:rPr>
              <w:t>FL </w:t>
            </w:r>
            <w:r w:rsidRPr="00AF39B7">
              <w:rPr>
                <w:rFonts w:ascii="Times New Roman" w:eastAsia="Times New Roman" w:hAnsi="Times New Roman" w:cs="Times New Roman"/>
                <w:sz w:val="12"/>
                <w:szCs w:val="12"/>
                <w:lang w:eastAsia="tr-TR"/>
              </w:rPr>
              <w:t>– s2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w:t>
            </w:r>
            <w:r w:rsidRPr="00AF39B7">
              <w:rPr>
                <w:rFonts w:ascii="Times New Roman" w:eastAsia="Times New Roman" w:hAnsi="Times New Roman" w:cs="Times New Roman"/>
                <w:sz w:val="12"/>
                <w:szCs w:val="12"/>
                <w:vertAlign w:val="subscript"/>
                <w:lang w:eastAsia="tr-TR"/>
              </w:rPr>
              <w:t>FL</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Kolay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F</w:t>
            </w:r>
            <w:r w:rsidRPr="00AF39B7">
              <w:rPr>
                <w:rFonts w:ascii="Times New Roman" w:eastAsia="Times New Roman" w:hAnsi="Times New Roman" w:cs="Times New Roman"/>
                <w:sz w:val="12"/>
                <w:szCs w:val="12"/>
                <w:vertAlign w:val="subscript"/>
                <w:lang w:eastAsia="tr-TR"/>
              </w:rPr>
              <w:t>FL</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2"/>
                <w:szCs w:val="12"/>
                <w:lang w:eastAsia="tr-TR"/>
              </w:rPr>
              <w:t>Çatı kaplamaları İçin Yanıcılık Sınıfları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ind w:left="395"/>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TS EN 13501-5’e göre</w:t>
            </w:r>
            <w:r w:rsidRPr="00AF39B7">
              <w:rPr>
                <w:rFonts w:ascii="Times New Roman" w:eastAsia="Times New Roman" w:hAnsi="Times New Roman" w:cs="Times New Roman"/>
                <w:sz w:val="12"/>
                <w:szCs w:val="12"/>
                <w:vertAlign w:val="superscript"/>
                <w:lang w:eastAsia="tr-TR"/>
              </w:rPr>
              <w:t> (2)</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Dış Alev Yayılımına Dayanıklı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ind w:left="395"/>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w:t>
            </w:r>
            <w:r w:rsidRPr="00AF39B7">
              <w:rPr>
                <w:rFonts w:ascii="Times New Roman" w:eastAsia="Times New Roman" w:hAnsi="Times New Roman" w:cs="Times New Roman"/>
                <w:sz w:val="12"/>
                <w:szCs w:val="12"/>
                <w:vertAlign w:val="subscript"/>
                <w:lang w:eastAsia="tr-TR"/>
              </w:rPr>
              <w:t>ROOF</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2"/>
                <w:szCs w:val="12"/>
                <w:lang w:eastAsia="tr-TR"/>
              </w:rPr>
              <w:t>Yanıcılık Sınıfı </w:t>
            </w:r>
            <w:r w:rsidRPr="00AF39B7">
              <w:rPr>
                <w:rFonts w:ascii="Times New Roman" w:eastAsia="Times New Roman" w:hAnsi="Times New Roman" w:cs="Times New Roman"/>
                <w:sz w:val="12"/>
                <w:szCs w:val="12"/>
                <w:lang w:eastAsia="tr-TR"/>
              </w:rPr>
              <w:t>B</w:t>
            </w:r>
            <w:r w:rsidRPr="00AF39B7">
              <w:rPr>
                <w:rFonts w:ascii="Times New Roman" w:eastAsia="Times New Roman" w:hAnsi="Times New Roman" w:cs="Times New Roman"/>
                <w:sz w:val="12"/>
                <w:szCs w:val="12"/>
                <w:vertAlign w:val="subscript"/>
                <w:lang w:eastAsia="tr-TR"/>
              </w:rPr>
              <w:t>ROOF</w:t>
            </w:r>
            <w:r w:rsidRPr="00AF39B7">
              <w:rPr>
                <w:rFonts w:ascii="Times New Roman" w:eastAsia="Times New Roman" w:hAnsi="Times New Roman" w:cs="Times New Roman"/>
                <w:b/>
                <w:bCs/>
                <w:sz w:val="12"/>
                <w:szCs w:val="12"/>
                <w:lang w:eastAsia="tr-TR"/>
              </w:rPr>
              <w:t> çatı kaplaması malzemeleri</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Test edilmesine gerek olmadan “Dış yangın performansı” özelliklerinin tüm gereklerini karşılayan B</w:t>
            </w:r>
            <w:r w:rsidRPr="00AF39B7">
              <w:rPr>
                <w:rFonts w:ascii="Times New Roman" w:eastAsia="Times New Roman" w:hAnsi="Times New Roman" w:cs="Times New Roman"/>
                <w:sz w:val="12"/>
                <w:szCs w:val="12"/>
                <w:vertAlign w:val="subscript"/>
                <w:lang w:eastAsia="tr-TR"/>
              </w:rPr>
              <w:t>ROOF </w:t>
            </w:r>
            <w:r w:rsidRPr="00AF39B7">
              <w:rPr>
                <w:rFonts w:ascii="Times New Roman" w:eastAsia="Times New Roman" w:hAnsi="Times New Roman" w:cs="Times New Roman"/>
                <w:sz w:val="12"/>
                <w:szCs w:val="12"/>
                <w:lang w:eastAsia="tr-TR"/>
              </w:rPr>
              <w:t>çatı kaplaması terimi, çatı teşkilinde en üst tabakayı oluşturan ürünü tanımlamak için kullanılır.</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2"/>
                <w:szCs w:val="12"/>
                <w:lang w:eastAsia="tr-TR"/>
              </w:rPr>
              <w:t>Arduvazlar</w:t>
            </w:r>
            <w:proofErr w:type="spellEnd"/>
            <w:r w:rsidRPr="00AF39B7">
              <w:rPr>
                <w:rFonts w:ascii="Times New Roman" w:eastAsia="Times New Roman" w:hAnsi="Times New Roman" w:cs="Times New Roman"/>
                <w:sz w:val="12"/>
                <w:szCs w:val="12"/>
                <w:lang w:eastAsia="tr-TR"/>
              </w:rPr>
              <w:t xml:space="preserve">: Doğal </w:t>
            </w:r>
            <w:proofErr w:type="spellStart"/>
            <w:r w:rsidRPr="00AF39B7">
              <w:rPr>
                <w:rFonts w:ascii="Times New Roman" w:eastAsia="Times New Roman" w:hAnsi="Times New Roman" w:cs="Times New Roman"/>
                <w:sz w:val="12"/>
                <w:szCs w:val="12"/>
                <w:lang w:eastAsia="tr-TR"/>
              </w:rPr>
              <w:t>arduvazlar</w:t>
            </w:r>
            <w:proofErr w:type="spellEnd"/>
            <w:r w:rsidRPr="00AF39B7">
              <w:rPr>
                <w:rFonts w:ascii="Times New Roman" w:eastAsia="Times New Roman" w:hAnsi="Times New Roman" w:cs="Times New Roman"/>
                <w:sz w:val="12"/>
                <w:szCs w:val="12"/>
                <w:lang w:eastAsia="tr-TR"/>
              </w:rPr>
              <w:t xml:space="preserve">, suni </w:t>
            </w:r>
            <w:proofErr w:type="spellStart"/>
            <w:r w:rsidRPr="00AF39B7">
              <w:rPr>
                <w:rFonts w:ascii="Times New Roman" w:eastAsia="Times New Roman" w:hAnsi="Times New Roman" w:cs="Times New Roman"/>
                <w:sz w:val="12"/>
                <w:szCs w:val="12"/>
                <w:lang w:eastAsia="tr-TR"/>
              </w:rPr>
              <w:t>arduvazlar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Ek-2/C sınırlamalarına uygun</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Kiremitler: Taş, beton, kil, seramik veya çelik çatı kiremitleri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Ek-2/C sınırlamalarına uygun.</w:t>
            </w:r>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Herhangi dış kaplamasının inorganik olması veya PCS (Brüt Kalori Değeri) ≤ 4MJ/m</w:t>
            </w: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 veya kütlesinin ≤ 200 g/m² olması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Çimento esaslı elyaflı levhalar: Düz ve </w:t>
            </w:r>
            <w:proofErr w:type="gramStart"/>
            <w:r w:rsidRPr="00AF39B7">
              <w:rPr>
                <w:rFonts w:ascii="Times New Roman" w:eastAsia="Times New Roman" w:hAnsi="Times New Roman" w:cs="Times New Roman"/>
                <w:sz w:val="12"/>
                <w:szCs w:val="12"/>
                <w:lang w:eastAsia="tr-TR"/>
              </w:rPr>
              <w:t>profilli</w:t>
            </w:r>
            <w:proofErr w:type="gramEnd"/>
            <w:r w:rsidRPr="00AF39B7">
              <w:rPr>
                <w:rFonts w:ascii="Times New Roman" w:eastAsia="Times New Roman" w:hAnsi="Times New Roman" w:cs="Times New Roman"/>
                <w:sz w:val="12"/>
                <w:szCs w:val="12"/>
                <w:lang w:eastAsia="tr-TR"/>
              </w:rPr>
              <w:t xml:space="preserve"> tabakalar, </w:t>
            </w:r>
            <w:proofErr w:type="spellStart"/>
            <w:r w:rsidRPr="00AF39B7">
              <w:rPr>
                <w:rFonts w:ascii="Times New Roman" w:eastAsia="Times New Roman" w:hAnsi="Times New Roman" w:cs="Times New Roman"/>
                <w:sz w:val="12"/>
                <w:szCs w:val="12"/>
                <w:lang w:eastAsia="tr-TR"/>
              </w:rPr>
              <w:t>arduvazlar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Ek-2/C sınırlamalarına uygun</w:t>
            </w:r>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veya</w:t>
            </w:r>
            <w:proofErr w:type="gramEnd"/>
            <w:r w:rsidRPr="00AF39B7">
              <w:rPr>
                <w:rFonts w:ascii="Times New Roman" w:eastAsia="Times New Roman" w:hAnsi="Times New Roman" w:cs="Times New Roman"/>
                <w:sz w:val="12"/>
                <w:szCs w:val="12"/>
                <w:lang w:eastAsia="tr-TR"/>
              </w:rPr>
              <w:t xml:space="preserve"> PCS (Brüt Kalori Değeri) ≤ 4MJ/m2 olması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Profilli metal tabakalar: Alüminyum, alüminyum alaşım, bakır, bakır alaşım, çinko, çinko alaşım, kaplanmamış çelik, paslanmaz çelik, galvanize çelik, halka sac kaplanmış çelik, </w:t>
            </w:r>
            <w:proofErr w:type="spellStart"/>
            <w:r w:rsidRPr="00AF39B7">
              <w:rPr>
                <w:rFonts w:ascii="Times New Roman" w:eastAsia="Times New Roman" w:hAnsi="Times New Roman" w:cs="Times New Roman"/>
                <w:sz w:val="12"/>
                <w:szCs w:val="12"/>
                <w:lang w:eastAsia="tr-TR"/>
              </w:rPr>
              <w:t>vitrifiye</w:t>
            </w:r>
            <w:proofErr w:type="spellEnd"/>
            <w:r w:rsidRPr="00AF39B7">
              <w:rPr>
                <w:rFonts w:ascii="Times New Roman" w:eastAsia="Times New Roman" w:hAnsi="Times New Roman" w:cs="Times New Roman"/>
                <w:sz w:val="12"/>
                <w:szCs w:val="12"/>
                <w:lang w:eastAsia="tr-TR"/>
              </w:rPr>
              <w:t xml:space="preserve"> emaye çelik</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Kalınlık ≥</w:t>
            </w:r>
            <w:proofErr w:type="gramStart"/>
            <w:r w:rsidRPr="00AF39B7">
              <w:rPr>
                <w:rFonts w:ascii="Times New Roman" w:eastAsia="Times New Roman" w:hAnsi="Times New Roman" w:cs="Times New Roman"/>
                <w:sz w:val="12"/>
                <w:szCs w:val="12"/>
                <w:lang w:eastAsia="tr-TR"/>
              </w:rPr>
              <w:t>0.4</w:t>
            </w:r>
            <w:proofErr w:type="gramEnd"/>
            <w:r w:rsidRPr="00AF39B7">
              <w:rPr>
                <w:rFonts w:ascii="Times New Roman" w:eastAsia="Times New Roman" w:hAnsi="Times New Roman" w:cs="Times New Roman"/>
                <w:sz w:val="12"/>
                <w:szCs w:val="12"/>
                <w:lang w:eastAsia="tr-TR"/>
              </w:rPr>
              <w:t xml:space="preserve"> mm, herhangi bir dış kaplamasının inorganik olması veya PCS (Brüt Kalori Değeri) ≤ 4MJ/m</w:t>
            </w: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 veya kütlesinin ≤ 200 g/m² olması</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Yassı metal tabakalar: Alüminyum, alüminyum alaşım, bakır, bakır alaşım, çinko, çinko alaşım, kaplanmamış çelik, paslanmaz çelik, galvanize çelik, halka sac kaplanmış çelik, </w:t>
            </w:r>
            <w:proofErr w:type="spellStart"/>
            <w:r w:rsidRPr="00AF39B7">
              <w:rPr>
                <w:rFonts w:ascii="Times New Roman" w:eastAsia="Times New Roman" w:hAnsi="Times New Roman" w:cs="Times New Roman"/>
                <w:sz w:val="12"/>
                <w:szCs w:val="12"/>
                <w:lang w:eastAsia="tr-TR"/>
              </w:rPr>
              <w:t>vitrifiye</w:t>
            </w:r>
            <w:proofErr w:type="spellEnd"/>
            <w:r w:rsidRPr="00AF39B7">
              <w:rPr>
                <w:rFonts w:ascii="Times New Roman" w:eastAsia="Times New Roman" w:hAnsi="Times New Roman" w:cs="Times New Roman"/>
                <w:sz w:val="12"/>
                <w:szCs w:val="12"/>
                <w:lang w:eastAsia="tr-TR"/>
              </w:rPr>
              <w:t xml:space="preserve"> emaye çelik</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Kalınlık ≥ 0,4 mm, herhangi dış kaplamasının inorganik olması veya PCS (Brüt Kalori Değeri) ≤ </w:t>
            </w:r>
            <w:proofErr w:type="gramStart"/>
            <w:r w:rsidRPr="00AF39B7">
              <w:rPr>
                <w:rFonts w:ascii="Times New Roman" w:eastAsia="Times New Roman" w:hAnsi="Times New Roman" w:cs="Times New Roman"/>
                <w:sz w:val="12"/>
                <w:szCs w:val="12"/>
                <w:lang w:eastAsia="tr-TR"/>
              </w:rPr>
              <w:t>4.0</w:t>
            </w:r>
            <w:proofErr w:type="gramEnd"/>
            <w:r w:rsidRPr="00AF39B7">
              <w:rPr>
                <w:rFonts w:ascii="Times New Roman" w:eastAsia="Times New Roman" w:hAnsi="Times New Roman" w:cs="Times New Roman"/>
                <w:sz w:val="12"/>
                <w:szCs w:val="12"/>
                <w:lang w:eastAsia="tr-TR"/>
              </w:rPr>
              <w:t xml:space="preserve"> MJ/m² veya kütlesinin ≤ 200 g/m² olması gerekir.)</w:t>
            </w:r>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Normal kullanımda yan sütunda listelenen inorganik örtülerle tamamen kaplanması amaçlanan malzemeler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En az 50 mm kalınlığında veya ≥80 kg/m</w:t>
            </w: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 xml:space="preserve"> kütlede gevşek </w:t>
            </w:r>
            <w:proofErr w:type="spellStart"/>
            <w:r w:rsidRPr="00AF39B7">
              <w:rPr>
                <w:rFonts w:ascii="Times New Roman" w:eastAsia="Times New Roman" w:hAnsi="Times New Roman" w:cs="Times New Roman"/>
                <w:sz w:val="12"/>
                <w:szCs w:val="12"/>
                <w:lang w:eastAsia="tr-TR"/>
              </w:rPr>
              <w:t>serimli</w:t>
            </w:r>
            <w:proofErr w:type="spellEnd"/>
            <w:r w:rsidRPr="00AF39B7">
              <w:rPr>
                <w:rFonts w:ascii="Times New Roman" w:eastAsia="Times New Roman" w:hAnsi="Times New Roman" w:cs="Times New Roman"/>
                <w:sz w:val="12"/>
                <w:szCs w:val="12"/>
                <w:lang w:eastAsia="tr-TR"/>
              </w:rPr>
              <w:t xml:space="preserve"> çakıl (agrega büyüklüğü en az 4 mm en fazla 32 mm),</w:t>
            </w:r>
          </w:p>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En az 30 mm kalınlığında kum/çimento şap, en az 40 mm kalınlığında dökme suni taş veya mineral </w:t>
            </w:r>
            <w:proofErr w:type="spellStart"/>
            <w:r w:rsidRPr="00AF39B7">
              <w:rPr>
                <w:rFonts w:ascii="Times New Roman" w:eastAsia="Times New Roman" w:hAnsi="Times New Roman" w:cs="Times New Roman"/>
                <w:sz w:val="12"/>
                <w:szCs w:val="12"/>
                <w:lang w:eastAsia="tr-TR"/>
              </w:rPr>
              <w:t>altyüzeyler</w:t>
            </w:r>
            <w:proofErr w:type="spellEnd"/>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vertAlign w:val="superscript"/>
                <w:lang w:eastAsia="tr-TR"/>
              </w:rPr>
              <w:t>(1) </w:t>
            </w:r>
            <w:r w:rsidRPr="00AF39B7">
              <w:rPr>
                <w:rFonts w:ascii="Times New Roman" w:eastAsia="Times New Roman" w:hAnsi="Times New Roman" w:cs="Times New Roman"/>
                <w:sz w:val="12"/>
                <w:szCs w:val="12"/>
                <w:lang w:eastAsia="tr-TR"/>
              </w:rPr>
              <w:t xml:space="preserve">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w:t>
            </w:r>
            <w:proofErr w:type="spellStart"/>
            <w:r w:rsidRPr="00AF39B7">
              <w:rPr>
                <w:rFonts w:ascii="Times New Roman" w:eastAsia="Times New Roman" w:hAnsi="Times New Roman" w:cs="Times New Roman"/>
                <w:sz w:val="12"/>
                <w:szCs w:val="12"/>
                <w:lang w:eastAsia="tr-TR"/>
              </w:rPr>
              <w:t>standardları</w:t>
            </w:r>
            <w:proofErr w:type="spellEnd"/>
            <w:r w:rsidRPr="00AF39B7">
              <w:rPr>
                <w:rFonts w:ascii="Times New Roman" w:eastAsia="Times New Roman" w:hAnsi="Times New Roman" w:cs="Times New Roman"/>
                <w:sz w:val="12"/>
                <w:szCs w:val="12"/>
                <w:lang w:eastAsia="tr-TR"/>
              </w:rPr>
              <w:t xml:space="preserve"> şartlarını sağlaması gerekir.</w:t>
            </w:r>
          </w:p>
          <w:p w:rsidR="00AF39B7" w:rsidRPr="00AF39B7" w:rsidRDefault="00AF39B7" w:rsidP="00AF39B7">
            <w:pPr>
              <w:spacing w:after="0" w:line="2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 xml:space="preserve"> Yapı Malzemeleri Yönetmeliği (89/106/EEC) kapsamında, Avrupa Birliği Komisyonunun ilgili kararları ile ortaya konulmuş, uyumlaştırılmış </w:t>
            </w:r>
            <w:proofErr w:type="spellStart"/>
            <w:r w:rsidRPr="00AF39B7">
              <w:rPr>
                <w:rFonts w:ascii="Times New Roman" w:eastAsia="Times New Roman" w:hAnsi="Times New Roman" w:cs="Times New Roman"/>
                <w:sz w:val="12"/>
                <w:szCs w:val="12"/>
                <w:lang w:eastAsia="tr-TR"/>
              </w:rPr>
              <w:t>standardlara</w:t>
            </w:r>
            <w:proofErr w:type="spellEnd"/>
            <w:r w:rsidRPr="00AF39B7">
              <w:rPr>
                <w:rFonts w:ascii="Times New Roman" w:eastAsia="Times New Roman" w:hAnsi="Times New Roman" w:cs="Times New Roman"/>
                <w:sz w:val="12"/>
                <w:szCs w:val="12"/>
                <w:lang w:eastAsia="tr-TR"/>
              </w:rPr>
              <w:t xml:space="preserve"> tabi yapı malzemelerinin uyacakları Avrupa Sınıflarıdır.</w:t>
            </w:r>
          </w:p>
        </w:tc>
      </w:tr>
    </w:tbl>
    <w:p w:rsidR="00AF39B7" w:rsidRPr="00AF39B7" w:rsidRDefault="00AF39B7" w:rsidP="00AF39B7">
      <w:pPr>
        <w:spacing w:after="0" w:line="18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w:t>
      </w:r>
    </w:p>
    <w:p w:rsidR="00AF39B7" w:rsidRPr="00AF39B7" w:rsidRDefault="00AF39B7" w:rsidP="00AF39B7">
      <w:pPr>
        <w:spacing w:after="0" w:line="240" w:lineRule="atLeast"/>
        <w:ind w:left="284" w:hanging="284"/>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4"/>
          <w:szCs w:val="14"/>
          <w:lang w:eastAsia="tr-TR"/>
        </w:rPr>
        <w:t xml:space="preserve">(3) Bu tablo başlığı “Yapı Malzemelerinin TS EN 13501-1’e göre yanıcılık sınıfları” iken, </w:t>
      </w:r>
      <w:proofErr w:type="gramStart"/>
      <w:r w:rsidRPr="00AF39B7">
        <w:rPr>
          <w:rFonts w:ascii="Times New Roman" w:eastAsia="Times New Roman" w:hAnsi="Times New Roman" w:cs="Times New Roman"/>
          <w:i/>
          <w:iCs/>
          <w:color w:val="000000"/>
          <w:sz w:val="14"/>
          <w:szCs w:val="14"/>
          <w:lang w:eastAsia="tr-TR"/>
        </w:rPr>
        <w:t>10/8/2009</w:t>
      </w:r>
      <w:proofErr w:type="gramEnd"/>
      <w:r w:rsidRPr="00AF39B7">
        <w:rPr>
          <w:rFonts w:ascii="Times New Roman" w:eastAsia="Times New Roman" w:hAnsi="Times New Roman" w:cs="Times New Roman"/>
          <w:i/>
          <w:iCs/>
          <w:color w:val="000000"/>
          <w:sz w:val="14"/>
          <w:szCs w:val="14"/>
          <w:lang w:eastAsia="tr-TR"/>
        </w:rPr>
        <w:t xml:space="preserve"> tarihli ve 2009/15316 sayılı Bakanlar Kurulu Kararı Eki Yönetmeliğin 64 üncü maddesiyle metne işlendiği şekilde değiştirilmiştir.</w:t>
      </w:r>
    </w:p>
    <w:p w:rsidR="00AF39B7" w:rsidRPr="00AF39B7" w:rsidRDefault="00AF39B7" w:rsidP="00AF39B7">
      <w:pPr>
        <w:spacing w:after="0" w:line="180"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6"/>
          <w:szCs w:val="16"/>
          <w:lang w:eastAsia="tr-TR"/>
        </w:rPr>
        <w:t> </w:t>
      </w:r>
    </w:p>
    <w:p w:rsidR="00AF39B7" w:rsidRPr="00AF39B7" w:rsidRDefault="00AF39B7" w:rsidP="00AF39B7">
      <w:pPr>
        <w:spacing w:before="200" w:line="254"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5326</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16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Ek-3</w:t>
      </w:r>
    </w:p>
    <w:p w:rsidR="00AF39B7" w:rsidRPr="00AF39B7" w:rsidRDefault="00AF39B7" w:rsidP="00AF39B7">
      <w:pPr>
        <w:spacing w:after="0" w:line="16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Yangına Dayanım (Direnç) Sembolleri ve Süreleri</w:t>
      </w:r>
    </w:p>
    <w:p w:rsidR="00AF39B7" w:rsidRPr="00AF39B7" w:rsidRDefault="00AF39B7" w:rsidP="00AF39B7">
      <w:pPr>
        <w:spacing w:after="0" w:line="16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Ek-3/A Yapı Elemanlarının Yangına Dayanım (Direnç) Sembolleri</w:t>
      </w:r>
    </w:p>
    <w:tbl>
      <w:tblPr>
        <w:tblW w:w="15928" w:type="dxa"/>
        <w:tblInd w:w="70" w:type="dxa"/>
        <w:tblCellMar>
          <w:left w:w="0" w:type="dxa"/>
          <w:right w:w="0" w:type="dxa"/>
        </w:tblCellMar>
        <w:tblLook w:val="04A0"/>
      </w:tblPr>
      <w:tblGrid>
        <w:gridCol w:w="2450"/>
        <w:gridCol w:w="13478"/>
      </w:tblGrid>
      <w:tr w:rsidR="00AF39B7" w:rsidRPr="00AF39B7" w:rsidTr="00AF39B7">
        <w:trPr>
          <w:trHeight w:val="228"/>
        </w:trPr>
        <w:tc>
          <w:tcPr>
            <w:tcW w:w="10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w:t>
            </w:r>
          </w:p>
        </w:tc>
        <w:tc>
          <w:tcPr>
            <w:tcW w:w="60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 taşıma kapasitesi</w:t>
            </w:r>
          </w:p>
        </w:tc>
      </w:tr>
      <w:tr w:rsidR="00AF39B7" w:rsidRPr="00AF39B7" w:rsidTr="00AF39B7">
        <w:trPr>
          <w:trHeight w:val="20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Bütünlük</w:t>
            </w:r>
          </w:p>
        </w:tc>
      </w:tr>
      <w:tr w:rsidR="00AF39B7" w:rsidRPr="00AF39B7" w:rsidTr="00AF39B7">
        <w:trPr>
          <w:trHeight w:val="12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I</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Yalıtım</w:t>
            </w:r>
          </w:p>
        </w:tc>
      </w:tr>
      <w:tr w:rsidR="00AF39B7" w:rsidRPr="00AF39B7" w:rsidTr="00AF39B7">
        <w:trPr>
          <w:trHeight w:val="24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W</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Işınım yayma</w:t>
            </w:r>
          </w:p>
        </w:tc>
      </w:tr>
      <w:tr w:rsidR="00AF39B7" w:rsidRPr="00AF39B7" w:rsidTr="00AF39B7">
        <w:trPr>
          <w:trHeight w:val="15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6"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Mekanik dayanım</w:t>
            </w:r>
          </w:p>
        </w:tc>
      </w:tr>
      <w:tr w:rsidR="00AF39B7" w:rsidRPr="00AF39B7" w:rsidTr="00AF39B7">
        <w:trPr>
          <w:trHeight w:val="228"/>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C</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Kendiliğinden kapanma</w:t>
            </w:r>
          </w:p>
        </w:tc>
      </w:tr>
      <w:tr w:rsidR="00AF39B7" w:rsidRPr="00AF39B7" w:rsidTr="00AF39B7">
        <w:trPr>
          <w:trHeight w:val="16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Duman sızıntısı</w:t>
            </w:r>
          </w:p>
        </w:tc>
      </w:tr>
      <w:tr w:rsidR="00AF39B7" w:rsidRPr="00AF39B7" w:rsidTr="00AF39B7">
        <w:trPr>
          <w:trHeight w:val="13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P veya PH</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6"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Gücün sürekliliği veya sinyal verilmesi (alarm)</w:t>
            </w:r>
          </w:p>
        </w:tc>
      </w:tr>
      <w:tr w:rsidR="00AF39B7" w:rsidRPr="00AF39B7" w:rsidTr="00AF39B7">
        <w:trPr>
          <w:trHeight w:val="12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İsli yangın direnci</w:t>
            </w:r>
          </w:p>
        </w:tc>
      </w:tr>
      <w:tr w:rsidR="00AF39B7" w:rsidRPr="00AF39B7" w:rsidTr="00AF39B7">
        <w:trPr>
          <w:trHeight w:val="12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6"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Yangın karşı koruma yeteneği</w:t>
            </w:r>
          </w:p>
        </w:tc>
      </w:tr>
      <w:tr w:rsidR="00AF39B7" w:rsidRPr="00AF39B7" w:rsidTr="00AF39B7">
        <w:trPr>
          <w:trHeight w:val="128"/>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8"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Sabit sıcaklık altında dayanıklılık süresi</w:t>
            </w:r>
          </w:p>
        </w:tc>
      </w:tr>
      <w:tr w:rsidR="00AF39B7" w:rsidRPr="00AF39B7" w:rsidTr="00AF39B7">
        <w:trPr>
          <w:trHeight w:val="11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DH</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6"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Standard zaman-sıcaklık eğrisi altında dayanıklılık süresi</w:t>
            </w:r>
          </w:p>
        </w:tc>
      </w:tr>
      <w:tr w:rsidR="00AF39B7" w:rsidRPr="00AF39B7" w:rsidTr="00AF39B7">
        <w:trPr>
          <w:trHeight w:val="10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0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F</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0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Güçlendirilmiş duman ve ısı havalandırıcılarının işlerliği</w:t>
            </w:r>
          </w:p>
        </w:tc>
      </w:tr>
      <w:tr w:rsidR="00AF39B7" w:rsidRPr="00AF39B7" w:rsidTr="00AF39B7">
        <w:trPr>
          <w:trHeight w:val="9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9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9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Doğal, duman ve ısı havalandırıcılarının işlerliği</w:t>
            </w:r>
          </w:p>
        </w:tc>
      </w:tr>
    </w:tbl>
    <w:p w:rsidR="00AF39B7" w:rsidRPr="00AF39B7" w:rsidRDefault="00AF39B7" w:rsidP="00AF39B7">
      <w:pPr>
        <w:spacing w:before="200" w:line="254" w:lineRule="atLeast"/>
        <w:ind w:left="539" w:hanging="539"/>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Ek-3/B  Yapı </w:t>
      </w:r>
      <w:r w:rsidRPr="00AF39B7">
        <w:rPr>
          <w:rFonts w:ascii="Times New Roman" w:eastAsia="Times New Roman" w:hAnsi="Times New Roman" w:cs="Times New Roman"/>
          <w:color w:val="000000"/>
          <w:sz w:val="12"/>
          <w:szCs w:val="12"/>
          <w:lang w:eastAsia="tr-TR"/>
        </w:rPr>
        <w:t>E</w:t>
      </w:r>
      <w:r w:rsidRPr="00AF39B7">
        <w:rPr>
          <w:rFonts w:ascii="Times New Roman" w:eastAsia="Times New Roman" w:hAnsi="Times New Roman" w:cs="Times New Roman"/>
          <w:b/>
          <w:bCs/>
          <w:color w:val="000000"/>
          <w:sz w:val="12"/>
          <w:szCs w:val="12"/>
          <w:lang w:eastAsia="tr-TR"/>
        </w:rPr>
        <w:t>lemanlarının Yangına  Dayanım (Direnç) Süreleri</w:t>
      </w:r>
    </w:p>
    <w:tbl>
      <w:tblPr>
        <w:tblW w:w="15928" w:type="dxa"/>
        <w:tblInd w:w="110" w:type="dxa"/>
        <w:tblCellMar>
          <w:left w:w="0" w:type="dxa"/>
          <w:right w:w="0" w:type="dxa"/>
        </w:tblCellMar>
        <w:tblLook w:val="04A0"/>
      </w:tblPr>
      <w:tblGrid>
        <w:gridCol w:w="1271"/>
        <w:gridCol w:w="6534"/>
        <w:gridCol w:w="4284"/>
        <w:gridCol w:w="3839"/>
      </w:tblGrid>
      <w:tr w:rsidR="00AF39B7" w:rsidRPr="00AF39B7" w:rsidTr="00AF39B7">
        <w:trPr>
          <w:trHeight w:val="163"/>
        </w:trPr>
        <w:tc>
          <w:tcPr>
            <w:tcW w:w="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Yapı Elemanı</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Yangın Dayanım Süresi (</w:t>
            </w:r>
            <w:proofErr w:type="spellStart"/>
            <w:r w:rsidRPr="00AF39B7">
              <w:rPr>
                <w:rFonts w:ascii="Times New Roman" w:eastAsia="Times New Roman" w:hAnsi="Times New Roman" w:cs="Times New Roman"/>
                <w:sz w:val="12"/>
                <w:szCs w:val="12"/>
                <w:lang w:eastAsia="tr-TR"/>
              </w:rPr>
              <w:t>dak</w:t>
            </w:r>
            <w:proofErr w:type="spellEnd"/>
            <w:r w:rsidRPr="00AF39B7">
              <w:rPr>
                <w:rFonts w:ascii="Times New Roman" w:eastAsia="Times New Roman" w:hAnsi="Times New Roman" w:cs="Times New Roman"/>
                <w:sz w:val="12"/>
                <w:szCs w:val="12"/>
                <w:lang w:eastAsia="tr-TR"/>
              </w:rPr>
              <w:t>)</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Etkilenen Yüzey</w:t>
            </w:r>
          </w:p>
        </w:tc>
      </w:tr>
      <w:tr w:rsidR="00AF39B7" w:rsidRPr="00AF39B7" w:rsidTr="00AF39B7">
        <w:trPr>
          <w:trHeight w:val="163"/>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Taşıyıcı Sistem (çerçeve, kiriş veya kolon)</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Etkilenen yüzeyler</w:t>
            </w:r>
          </w:p>
        </w:tc>
      </w:tr>
      <w:tr w:rsidR="00AF39B7" w:rsidRPr="00AF39B7" w:rsidTr="00AF39B7">
        <w:trPr>
          <w:trHeight w:val="32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Yük Taşıyıcı Duvar  (aşağıdaki maddelerde de açıklanmayan duvar)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151"/>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Döşemeler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326"/>
        </w:trPr>
        <w:tc>
          <w:tcPr>
            <w:tcW w:w="5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 İki katlı konutun ikinci katında (garaj veya bodrum kat üstü hariç)</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30</w:t>
            </w:r>
          </w:p>
        </w:tc>
        <w:tc>
          <w:tcPr>
            <w:tcW w:w="1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Alt yüzeyden</w:t>
            </w:r>
          </w:p>
        </w:tc>
      </w:tr>
      <w:tr w:rsidR="00AF39B7" w:rsidRPr="00AF39B7" w:rsidTr="00AF39B7">
        <w:trPr>
          <w:trHeight w:val="337"/>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 Bir dükkân ve üstündeki kat arasında</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60 veya Bkz. EK-3c (hangisi daha büyükse)</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3"/>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c) Kompartıman döşemeleri  </w:t>
            </w:r>
            <w:proofErr w:type="gramStart"/>
            <w:r w:rsidRPr="00AF39B7">
              <w:rPr>
                <w:rFonts w:ascii="Times New Roman" w:eastAsia="Times New Roman" w:hAnsi="Times New Roman" w:cs="Times New Roman"/>
                <w:sz w:val="12"/>
                <w:szCs w:val="12"/>
                <w:lang w:eastAsia="tr-TR"/>
              </w:rPr>
              <w:t>dahil</w:t>
            </w:r>
            <w:proofErr w:type="gramEnd"/>
            <w:r w:rsidRPr="00AF39B7">
              <w:rPr>
                <w:rFonts w:ascii="Times New Roman" w:eastAsia="Times New Roman" w:hAnsi="Times New Roman" w:cs="Times New Roman"/>
                <w:sz w:val="12"/>
                <w:szCs w:val="12"/>
                <w:lang w:eastAsia="tr-TR"/>
              </w:rPr>
              <w:t xml:space="preserve"> her türlü diğer döşemeler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Bkz. EK-3c</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337"/>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 Bodrum kat ile zemin kat arası döşeme</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90 veya Bkz. EK-3c (hangisi daha büyükse)</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3"/>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Çatılar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163"/>
        </w:trPr>
        <w:tc>
          <w:tcPr>
            <w:tcW w:w="5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 Kaçış yolu teşkil eden her bölüm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30</w:t>
            </w:r>
          </w:p>
        </w:tc>
        <w:tc>
          <w:tcPr>
            <w:tcW w:w="17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Alt yüzeyden</w:t>
            </w:r>
          </w:p>
        </w:tc>
      </w:tr>
      <w:tr w:rsidR="00AF39B7" w:rsidRPr="00AF39B7" w:rsidTr="00AF39B7">
        <w:trPr>
          <w:trHeight w:val="163"/>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 Döşeme görevi yapan her türlü çatı</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Bkz. EK-3c</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314"/>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c) Dıştan yangına maruz kalan çatılar (yük taşıyıcı değil)</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EI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Dış yüzeyden</w:t>
            </w:r>
          </w:p>
        </w:tc>
      </w:tr>
      <w:tr w:rsidR="00AF39B7" w:rsidRPr="00AF39B7" w:rsidTr="00AF39B7">
        <w:trPr>
          <w:trHeight w:val="163"/>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5.</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Dış Duvarlar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326"/>
        </w:trPr>
        <w:tc>
          <w:tcPr>
            <w:tcW w:w="5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  Parsel sınırın herhangi bir noktasına 2 </w:t>
            </w:r>
            <w:proofErr w:type="spellStart"/>
            <w:r w:rsidRPr="00AF39B7">
              <w:rPr>
                <w:rFonts w:ascii="Times New Roman" w:eastAsia="Times New Roman" w:hAnsi="Times New Roman" w:cs="Times New Roman"/>
                <w:sz w:val="12"/>
                <w:szCs w:val="12"/>
                <w:lang w:eastAsia="tr-TR"/>
              </w:rPr>
              <w:t>m.’den</w:t>
            </w:r>
            <w:proofErr w:type="spellEnd"/>
            <w:r w:rsidRPr="00AF39B7">
              <w:rPr>
                <w:rFonts w:ascii="Times New Roman" w:eastAsia="Times New Roman" w:hAnsi="Times New Roman" w:cs="Times New Roman"/>
                <w:sz w:val="12"/>
                <w:szCs w:val="12"/>
                <w:lang w:eastAsia="tr-TR"/>
              </w:rPr>
              <w:t xml:space="preserve"> daha yakın her bölüm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163"/>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 Parsel sınırdan 2 m. veya daha uzak olan her bölüm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Binanın iç yüzeyden</w:t>
            </w:r>
          </w:p>
        </w:tc>
      </w:tr>
      <w:tr w:rsidR="00AF39B7" w:rsidRPr="00AF39B7" w:rsidTr="00AF39B7">
        <w:trPr>
          <w:trHeight w:val="375"/>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6.</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Yangın Kompartıman Duvarları</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(Bina içindeki farklı kullanım  işlevlerini birbirinden ayıranlar)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60 veya Bkz. EK-3c (hangisi daha büyükse)</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314"/>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7.</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Yangın Kompartıman Duvarları (6 numarada belirtilenler dışındakiler)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Bkz. EK-3c</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465"/>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8.</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2"/>
                <w:szCs w:val="12"/>
                <w:lang w:eastAsia="tr-TR"/>
              </w:rPr>
              <w:t>Korunumlu</w:t>
            </w:r>
            <w:proofErr w:type="spellEnd"/>
            <w:r w:rsidRPr="00AF39B7">
              <w:rPr>
                <w:rFonts w:ascii="Times New Roman" w:eastAsia="Times New Roman" w:hAnsi="Times New Roman" w:cs="Times New Roman"/>
                <w:sz w:val="12"/>
                <w:szCs w:val="12"/>
                <w:lang w:eastAsia="tr-TR"/>
              </w:rPr>
              <w:t xml:space="preserve"> Şaftlar</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w:t>
            </w:r>
            <w:proofErr w:type="spellStart"/>
            <w:r w:rsidRPr="00AF39B7">
              <w:rPr>
                <w:rFonts w:ascii="Times New Roman" w:eastAsia="Times New Roman" w:hAnsi="Times New Roman" w:cs="Times New Roman"/>
                <w:sz w:val="12"/>
                <w:szCs w:val="12"/>
                <w:lang w:eastAsia="tr-TR"/>
              </w:rPr>
              <w:t>korunumlu</w:t>
            </w:r>
            <w:proofErr w:type="spellEnd"/>
            <w:r w:rsidRPr="00AF39B7">
              <w:rPr>
                <w:rFonts w:ascii="Times New Roman" w:eastAsia="Times New Roman" w:hAnsi="Times New Roman" w:cs="Times New Roman"/>
                <w:sz w:val="12"/>
                <w:szCs w:val="12"/>
                <w:lang w:eastAsia="tr-TR"/>
              </w:rPr>
              <w:t xml:space="preserve"> yangın merdiveni yuvaları ve acil durum asansör kuyuları hariç)</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120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314"/>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9.</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2"/>
                <w:szCs w:val="12"/>
                <w:lang w:eastAsia="tr-TR"/>
              </w:rPr>
              <w:t>Korunumlu</w:t>
            </w:r>
            <w:proofErr w:type="spellEnd"/>
            <w:r w:rsidRPr="00AF39B7">
              <w:rPr>
                <w:rFonts w:ascii="Times New Roman" w:eastAsia="Times New Roman" w:hAnsi="Times New Roman" w:cs="Times New Roman"/>
                <w:sz w:val="12"/>
                <w:szCs w:val="12"/>
                <w:lang w:eastAsia="tr-TR"/>
              </w:rPr>
              <w:t xml:space="preserve"> Yangın Merdiveni Yuvaları, Acil Durum Asansörü Kuyuları ve Yangın Güvenlik Holü</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163"/>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 Binanın geri kalanından ayıran duvar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120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Binaya bakan yüzey</w:t>
            </w:r>
          </w:p>
        </w:tc>
      </w:tr>
      <w:tr w:rsidR="00AF39B7" w:rsidRPr="00AF39B7" w:rsidTr="00AF39B7">
        <w:trPr>
          <w:trHeight w:val="229"/>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 Yangın merdiveni yuvası, acil durum asansör kuyusu ve yangın güvenlik holünü birbirinden ayıran duvar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REI 60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163"/>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10.</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Yangın Kesici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EI 30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3"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Ayrı </w:t>
            </w:r>
            <w:proofErr w:type="spellStart"/>
            <w:r w:rsidRPr="00AF39B7">
              <w:rPr>
                <w:rFonts w:ascii="Times New Roman" w:eastAsia="Times New Roman" w:hAnsi="Times New Roman" w:cs="Times New Roman"/>
                <w:sz w:val="12"/>
                <w:szCs w:val="12"/>
                <w:lang w:eastAsia="tr-TR"/>
              </w:rPr>
              <w:t>ayrı</w:t>
            </w:r>
            <w:proofErr w:type="spellEnd"/>
            <w:r w:rsidRPr="00AF39B7">
              <w:rPr>
                <w:rFonts w:ascii="Times New Roman" w:eastAsia="Times New Roman" w:hAnsi="Times New Roman" w:cs="Times New Roman"/>
                <w:sz w:val="12"/>
                <w:szCs w:val="12"/>
                <w:lang w:eastAsia="tr-TR"/>
              </w:rPr>
              <w:t xml:space="preserve"> her bir yüzey</w:t>
            </w:r>
          </w:p>
        </w:tc>
      </w:tr>
      <w:tr w:rsidR="00AF39B7" w:rsidRPr="00AF39B7" w:rsidTr="00AF39B7">
        <w:trPr>
          <w:trHeight w:val="151"/>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Asma Tavan</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EI 30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Alt taraftan</w:t>
            </w:r>
          </w:p>
        </w:tc>
      </w:tr>
      <w:tr w:rsidR="00AF39B7" w:rsidRPr="00AF39B7" w:rsidTr="00AF39B7">
        <w:trPr>
          <w:trHeight w:val="151"/>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2"/>
                <w:szCs w:val="12"/>
                <w:lang w:eastAsia="tr-TR"/>
              </w:rPr>
              <w:t>12. </w:t>
            </w:r>
            <w:r w:rsidRPr="00AF39B7">
              <w:rPr>
                <w:rFonts w:ascii="Times New Roman" w:eastAsia="Times New Roman" w:hAnsi="Times New Roman" w:cs="Times New Roman"/>
                <w:b/>
                <w:bCs/>
                <w:sz w:val="12"/>
                <w:szCs w:val="12"/>
                <w:vertAlign w:val="superscript"/>
                <w:lang w:eastAsia="tr-TR"/>
              </w:rPr>
              <w:t>(1)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Asansör Kat Kapıları</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r w:rsidR="00AF39B7" w:rsidRPr="00AF39B7" w:rsidTr="00AF39B7">
        <w:trPr>
          <w:trHeight w:val="151"/>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a) Yapı yüksekliği 51.50 </w:t>
            </w:r>
            <w:proofErr w:type="spellStart"/>
            <w:r w:rsidRPr="00AF39B7">
              <w:rPr>
                <w:rFonts w:ascii="Times New Roman" w:eastAsia="Times New Roman" w:hAnsi="Times New Roman" w:cs="Times New Roman"/>
                <w:sz w:val="12"/>
                <w:szCs w:val="12"/>
                <w:lang w:eastAsia="tr-TR"/>
              </w:rPr>
              <w:t>m’den</w:t>
            </w:r>
            <w:proofErr w:type="spellEnd"/>
            <w:r w:rsidRPr="00AF39B7">
              <w:rPr>
                <w:rFonts w:ascii="Times New Roman" w:eastAsia="Times New Roman" w:hAnsi="Times New Roman" w:cs="Times New Roman"/>
                <w:sz w:val="12"/>
                <w:szCs w:val="12"/>
                <w:lang w:eastAsia="tr-TR"/>
              </w:rPr>
              <w:t xml:space="preserve"> yüksek binalarda</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 60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Etkilenen yüzeyler</w:t>
            </w:r>
          </w:p>
        </w:tc>
      </w:tr>
      <w:tr w:rsidR="00AF39B7" w:rsidRPr="00AF39B7" w:rsidTr="00AF39B7">
        <w:trPr>
          <w:trHeight w:val="151"/>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xml:space="preserve">b) Yapı yüksekliği 51.50 </w:t>
            </w:r>
            <w:proofErr w:type="spellStart"/>
            <w:r w:rsidRPr="00AF39B7">
              <w:rPr>
                <w:rFonts w:ascii="Times New Roman" w:eastAsia="Times New Roman" w:hAnsi="Times New Roman" w:cs="Times New Roman"/>
                <w:sz w:val="12"/>
                <w:szCs w:val="12"/>
                <w:lang w:eastAsia="tr-TR"/>
              </w:rPr>
              <w:t>m’den</w:t>
            </w:r>
            <w:proofErr w:type="spellEnd"/>
            <w:r w:rsidRPr="00AF39B7">
              <w:rPr>
                <w:rFonts w:ascii="Times New Roman" w:eastAsia="Times New Roman" w:hAnsi="Times New Roman" w:cs="Times New Roman"/>
                <w:sz w:val="12"/>
                <w:szCs w:val="12"/>
                <w:lang w:eastAsia="tr-TR"/>
              </w:rPr>
              <w:t xml:space="preserve"> alçak binalarda</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 30</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Etkilenen yüzeyler</w:t>
            </w:r>
          </w:p>
        </w:tc>
      </w:tr>
    </w:tbl>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2"/>
          <w:szCs w:val="12"/>
          <w:lang w:eastAsia="tr-TR"/>
        </w:rPr>
        <w:t>    </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2"/>
          <w:szCs w:val="12"/>
          <w:lang w:eastAsia="tr-TR"/>
        </w:rPr>
        <w:t xml:space="preserve">(1) Bu satır </w:t>
      </w:r>
      <w:proofErr w:type="gramStart"/>
      <w:r w:rsidRPr="00AF39B7">
        <w:rPr>
          <w:rFonts w:ascii="Times New Roman" w:eastAsia="Times New Roman" w:hAnsi="Times New Roman" w:cs="Times New Roman"/>
          <w:i/>
          <w:iCs/>
          <w:color w:val="000000"/>
          <w:sz w:val="12"/>
          <w:szCs w:val="12"/>
          <w:lang w:eastAsia="tr-TR"/>
        </w:rPr>
        <w:t>16/3/2015</w:t>
      </w:r>
      <w:proofErr w:type="gramEnd"/>
      <w:r w:rsidRPr="00AF39B7">
        <w:rPr>
          <w:rFonts w:ascii="Times New Roman" w:eastAsia="Times New Roman" w:hAnsi="Times New Roman" w:cs="Times New Roman"/>
          <w:i/>
          <w:iCs/>
          <w:color w:val="000000"/>
          <w:sz w:val="12"/>
          <w:szCs w:val="12"/>
          <w:lang w:eastAsia="tr-TR"/>
        </w:rPr>
        <w:t xml:space="preserve"> tarihli ve 2015/7401 sayılı Bakanlar Kurulu Eki Kararın 21 inci maddesiyle eklenmiştir.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lang w:eastAsia="tr-TR"/>
        </w:rPr>
        <w:br w:type="textWrapping" w:clear="all"/>
      </w:r>
    </w:p>
    <w:p w:rsidR="00AF39B7" w:rsidRPr="00AF39B7" w:rsidRDefault="00AF39B7" w:rsidP="00AF39B7">
      <w:pPr>
        <w:spacing w:after="0" w:line="240" w:lineRule="atLeast"/>
        <w:ind w:left="181" w:hanging="181"/>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5327</w:t>
      </w:r>
    </w:p>
    <w:p w:rsidR="00AF39B7" w:rsidRPr="00AF39B7" w:rsidRDefault="00AF39B7" w:rsidP="00AF39B7">
      <w:pPr>
        <w:spacing w:after="0" w:line="240" w:lineRule="atLeast"/>
        <w:ind w:left="181" w:hanging="181"/>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tLeast"/>
        <w:ind w:left="181" w:hanging="181"/>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Ek-3/C Bina Kullanım Sınıflarına Göre Yangına Dayanım (Direnç) Süreleri</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p>
    <w:tbl>
      <w:tblPr>
        <w:tblW w:w="15928" w:type="dxa"/>
        <w:jc w:val="center"/>
        <w:tblCellMar>
          <w:left w:w="0" w:type="dxa"/>
          <w:right w:w="0" w:type="dxa"/>
        </w:tblCellMar>
        <w:tblLook w:val="04A0"/>
      </w:tblPr>
      <w:tblGrid>
        <w:gridCol w:w="1538"/>
        <w:gridCol w:w="3018"/>
        <w:gridCol w:w="2012"/>
        <w:gridCol w:w="1728"/>
        <w:gridCol w:w="1510"/>
        <w:gridCol w:w="1952"/>
        <w:gridCol w:w="1952"/>
        <w:gridCol w:w="2218"/>
      </w:tblGrid>
      <w:tr w:rsidR="00AF39B7" w:rsidRPr="00AF39B7" w:rsidTr="00AF39B7">
        <w:trPr>
          <w:trHeight w:val="20"/>
          <w:jc w:val="center"/>
        </w:trPr>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Bina Kullanım Sınıfları</w:t>
            </w:r>
          </w:p>
        </w:tc>
        <w:tc>
          <w:tcPr>
            <w:tcW w:w="0" w:type="auto"/>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Yapı Elemanlarının Yangına Dayanım Süreleri (</w:t>
            </w:r>
            <w:proofErr w:type="spellStart"/>
            <w:r w:rsidRPr="00AF39B7">
              <w:rPr>
                <w:rFonts w:ascii="Times New Roman" w:eastAsia="Times New Roman" w:hAnsi="Times New Roman" w:cs="Times New Roman"/>
                <w:sz w:val="14"/>
                <w:szCs w:val="14"/>
                <w:lang w:eastAsia="tr-TR"/>
              </w:rPr>
              <w:t>dak</w:t>
            </w:r>
            <w:proofErr w:type="spellEnd"/>
            <w:r w:rsidRPr="00AF39B7">
              <w:rPr>
                <w:rFonts w:ascii="Times New Roman" w:eastAsia="Times New Roman" w:hAnsi="Times New Roman" w:cs="Times New Roman"/>
                <w:sz w:val="14"/>
                <w:szCs w:val="14"/>
                <w:lang w:eastAsia="tr-TR"/>
              </w:rPr>
              <w:t>)</w:t>
            </w:r>
          </w:p>
        </w:tc>
      </w:tr>
      <w:tr w:rsidR="00AF39B7" w:rsidRPr="00AF39B7" w:rsidTr="00AF39B7">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Bodrum Katlar</w:t>
            </w:r>
            <w:r w:rsidRPr="00AF39B7">
              <w:rPr>
                <w:rFonts w:ascii="Times New Roman" w:eastAsia="Times New Roman" w:hAnsi="Times New Roman" w:cs="Times New Roman"/>
                <w:sz w:val="14"/>
                <w:szCs w:val="14"/>
                <w:vertAlign w:val="superscript"/>
                <w:lang w:eastAsia="tr-TR"/>
              </w:rPr>
              <w:t>(1)</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(üstündeki döşeme </w:t>
            </w:r>
            <w:proofErr w:type="gramStart"/>
            <w:r w:rsidRPr="00AF39B7">
              <w:rPr>
                <w:rFonts w:ascii="Times New Roman" w:eastAsia="Times New Roman" w:hAnsi="Times New Roman" w:cs="Times New Roman"/>
                <w:sz w:val="14"/>
                <w:szCs w:val="14"/>
                <w:lang w:eastAsia="tr-TR"/>
              </w:rPr>
              <w:t>dahil</w:t>
            </w:r>
            <w:proofErr w:type="gramEnd"/>
            <w:r w:rsidRPr="00AF39B7">
              <w:rPr>
                <w:rFonts w:ascii="Times New Roman" w:eastAsia="Times New Roman" w:hAnsi="Times New Roman" w:cs="Times New Roman"/>
                <w:sz w:val="14"/>
                <w:szCs w:val="14"/>
                <w:lang w:eastAsia="tr-TR"/>
              </w:rPr>
              <w:t>)</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Giriş veya Üst Katlar</w:t>
            </w:r>
          </w:p>
        </w:tc>
      </w:tr>
      <w:tr w:rsidR="00AF39B7" w:rsidRPr="00AF39B7" w:rsidTr="00AF39B7">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Bodrum Kat(</w:t>
            </w:r>
            <w:proofErr w:type="spellStart"/>
            <w:r w:rsidRPr="00AF39B7">
              <w:rPr>
                <w:rFonts w:ascii="Times New Roman" w:eastAsia="Times New Roman" w:hAnsi="Times New Roman" w:cs="Times New Roman"/>
                <w:sz w:val="14"/>
                <w:szCs w:val="14"/>
                <w:lang w:eastAsia="tr-TR"/>
              </w:rPr>
              <w:t>ların</w:t>
            </w:r>
            <w:proofErr w:type="spellEnd"/>
            <w:r w:rsidRPr="00AF39B7">
              <w:rPr>
                <w:rFonts w:ascii="Times New Roman" w:eastAsia="Times New Roman" w:hAnsi="Times New Roman" w:cs="Times New Roman"/>
                <w:sz w:val="14"/>
                <w:szCs w:val="14"/>
                <w:lang w:eastAsia="tr-TR"/>
              </w:rPr>
              <w:t>) Derinliği*(m)</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Bina Yüksekliği (m)</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10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fazla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10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5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21,50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30,50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xml:space="preserve">30,50 </w:t>
            </w:r>
            <w:proofErr w:type="spellStart"/>
            <w:r w:rsidRPr="00AF39B7">
              <w:rPr>
                <w:rFonts w:ascii="Times New Roman" w:eastAsia="Times New Roman" w:hAnsi="Times New Roman" w:cs="Times New Roman"/>
                <w:sz w:val="14"/>
                <w:szCs w:val="14"/>
                <w:lang w:eastAsia="tr-TR"/>
              </w:rPr>
              <w:t>m’den</w:t>
            </w:r>
            <w:proofErr w:type="spellEnd"/>
            <w:r w:rsidRPr="00AF39B7">
              <w:rPr>
                <w:rFonts w:ascii="Times New Roman" w:eastAsia="Times New Roman" w:hAnsi="Times New Roman" w:cs="Times New Roman"/>
                <w:sz w:val="14"/>
                <w:szCs w:val="14"/>
                <w:lang w:eastAsia="tr-TR"/>
              </w:rPr>
              <w:t xml:space="preserve"> fazla</w:t>
            </w:r>
          </w:p>
        </w:tc>
      </w:tr>
      <w:tr w:rsidR="00AF39B7" w:rsidRPr="00AF39B7" w:rsidTr="00AF39B7">
        <w:trPr>
          <w:trHeight w:val="20"/>
          <w:jc w:val="center"/>
        </w:trPr>
        <w:tc>
          <w:tcPr>
            <w:tcW w:w="0" w:type="auto"/>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 Konutlar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a) Bir ve İki Ailelik Evler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r>
      <w:tr w:rsidR="00AF39B7" w:rsidRPr="00AF39B7" w:rsidTr="00AF39B7">
        <w:trPr>
          <w:trHeight w:val="20"/>
          <w:jc w:val="center"/>
        </w:trPr>
        <w:tc>
          <w:tcPr>
            <w:tcW w:w="0" w:type="auto"/>
            <w:vMerge/>
            <w:tcBorders>
              <w:top w:val="nil"/>
              <w:left w:val="single" w:sz="8" w:space="0" w:color="auto"/>
              <w:bottom w:val="single" w:sz="8" w:space="0" w:color="auto"/>
              <w:right w:val="nil"/>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 Apartmanlar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 Konaklama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ind w:left="360"/>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ind w:left="360"/>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 Kurumsal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 Büro Binaları</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 Ticaret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 Endüstriyel Yapılar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 Toplanma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2"/>
            <w:tcBorders>
              <w:top w:val="nil"/>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8. Depolama Amaçlı Tesisler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a)</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Depolar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İzin verilmez</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Otopark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açık otoparklar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r w:rsidRPr="00AF39B7">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r w:rsidRPr="00AF39B7">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r w:rsidRPr="00AF39B7">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r>
      <w:tr w:rsidR="00AF39B7" w:rsidRPr="00AF39B7" w:rsidTr="00AF39B7">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diğer otoparklar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r w:rsidRPr="00AF39B7">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r w:rsidRPr="00AF39B7">
              <w:rPr>
                <w:rFonts w:ascii="Times New Roman" w:eastAsia="Times New Roman" w:hAnsi="Times New Roman" w:cs="Times New Roman"/>
                <w:sz w:val="14"/>
                <w:szCs w:val="14"/>
                <w:vertAlign w:val="superscript"/>
                <w:lang w:eastAsia="tr-TR"/>
              </w:rPr>
              <w:t>(3)</w:t>
            </w:r>
          </w:p>
        </w:tc>
      </w:tr>
      <w:tr w:rsidR="00AF39B7" w:rsidRPr="00AF39B7" w:rsidTr="00AF39B7">
        <w:trPr>
          <w:trHeight w:val="20"/>
          <w:jc w:val="center"/>
        </w:trPr>
        <w:tc>
          <w:tcPr>
            <w:tcW w:w="0" w:type="auto"/>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40" w:lineRule="atLeast"/>
              <w:ind w:left="38"/>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Binanın en alt bodrum kat döşemesi ile zemin kat döşemesi arasındaki mesafe.</w:t>
            </w:r>
          </w:p>
          <w:p w:rsidR="00AF39B7" w:rsidRPr="00AF39B7" w:rsidRDefault="00AF39B7" w:rsidP="00AF39B7">
            <w:pPr>
              <w:spacing w:after="0" w:line="240" w:lineRule="atLeast"/>
              <w:ind w:left="4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 Bir bodrumun üstündeki döşeme (veya birden fazla bodrum var ise en üstteki bodrumun üstündeki döşeme), eğer giriş ve üst katlar için olan yangına dayanım süreleri daha fazla ise o hükümleri sağlamalıdır.</w:t>
            </w:r>
          </w:p>
          <w:p w:rsidR="00AF39B7" w:rsidRPr="00AF39B7" w:rsidRDefault="00AF39B7" w:rsidP="00AF39B7">
            <w:pPr>
              <w:spacing w:after="0" w:line="240" w:lineRule="atLeast"/>
              <w:ind w:left="4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 Binaları ayıran yangın kompartıman duvarları için en az 60 dakikaya yükseltilir.</w:t>
            </w:r>
          </w:p>
          <w:p w:rsidR="00AF39B7" w:rsidRPr="00AF39B7" w:rsidRDefault="00AF39B7" w:rsidP="00AF39B7">
            <w:pPr>
              <w:spacing w:after="0" w:line="240" w:lineRule="atLeast"/>
              <w:ind w:left="4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 Taşıyıcı sistemin bir bölümünü teşkil etmeyen elemanlar için 90 dakikaya düşürülebilir.</w:t>
            </w:r>
          </w:p>
          <w:p w:rsidR="00AF39B7" w:rsidRPr="00AF39B7" w:rsidRDefault="00AF39B7" w:rsidP="00AF39B7">
            <w:pPr>
              <w:spacing w:after="0" w:line="20" w:lineRule="atLeast"/>
              <w:ind w:left="40"/>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 Acil kaçışı oluşturan elemanlar için 30 dakikaya yükseltilir.</w:t>
            </w:r>
          </w:p>
        </w:tc>
      </w:tr>
    </w:tbl>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8"/>
          <w:szCs w:val="18"/>
          <w:lang w:eastAsia="tr-TR"/>
        </w:rPr>
        <w:lastRenderedPageBreak/>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5328</w:t>
      </w:r>
    </w:p>
    <w:p w:rsidR="00AF39B7" w:rsidRPr="00AF39B7" w:rsidRDefault="00AF39B7" w:rsidP="00AF39B7">
      <w:pPr>
        <w:spacing w:before="120"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Ek-4  Binalarda En Fazla Kompartıman Alanları</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18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w:t>
      </w:r>
    </w:p>
    <w:tbl>
      <w:tblPr>
        <w:tblW w:w="15928" w:type="dxa"/>
        <w:jc w:val="center"/>
        <w:tblCellMar>
          <w:left w:w="0" w:type="dxa"/>
          <w:right w:w="0" w:type="dxa"/>
        </w:tblCellMar>
        <w:tblLook w:val="04A0"/>
      </w:tblPr>
      <w:tblGrid>
        <w:gridCol w:w="723"/>
        <w:gridCol w:w="4988"/>
        <w:gridCol w:w="8264"/>
        <w:gridCol w:w="1953"/>
      </w:tblGrid>
      <w:tr w:rsidR="00AF39B7" w:rsidRPr="00AF39B7" w:rsidTr="00AF39B7">
        <w:trPr>
          <w:trHeight w:val="868"/>
          <w:jc w:val="center"/>
        </w:trPr>
        <w:tc>
          <w:tcPr>
            <w:tcW w:w="0" w:type="auto"/>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Bina kullanım sınıfları</w:t>
            </w:r>
          </w:p>
        </w:tc>
        <w:tc>
          <w:tcPr>
            <w:tcW w:w="19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En fazla kompartıman alanı (m</w:t>
            </w:r>
            <w:r w:rsidRPr="00AF39B7">
              <w:rPr>
                <w:rFonts w:ascii="Times New Roman" w:eastAsia="Times New Roman" w:hAnsi="Times New Roman" w:cs="Times New Roman"/>
                <w:b/>
                <w:bCs/>
                <w:sz w:val="16"/>
                <w:szCs w:val="16"/>
                <w:vertAlign w:val="superscript"/>
                <w:lang w:eastAsia="tr-TR"/>
              </w:rPr>
              <w:t>2</w:t>
            </w:r>
            <w:r w:rsidRPr="00AF39B7">
              <w:rPr>
                <w:rFonts w:ascii="Times New Roman" w:eastAsia="Times New Roman" w:hAnsi="Times New Roman" w:cs="Times New Roman"/>
                <w:b/>
                <w:bCs/>
                <w:sz w:val="16"/>
                <w:szCs w:val="16"/>
                <w:lang w:eastAsia="tr-TR"/>
              </w:rPr>
              <w:t>)</w:t>
            </w:r>
          </w:p>
        </w:tc>
      </w:tr>
      <w:tr w:rsidR="00AF39B7" w:rsidRPr="00AF39B7" w:rsidTr="00AF39B7">
        <w:trPr>
          <w:trHeight w:val="24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1</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Konutlar</w:t>
            </w:r>
          </w:p>
        </w:tc>
        <w:tc>
          <w:tcPr>
            <w:tcW w:w="1953"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b/>
                <w:bCs/>
                <w:sz w:val="16"/>
                <w:szCs w:val="16"/>
                <w:lang w:eastAsia="tr-TR"/>
              </w:rPr>
              <w:t>sınırsız</w:t>
            </w:r>
            <w:proofErr w:type="gramEnd"/>
          </w:p>
        </w:tc>
      </w:tr>
      <w:tr w:rsidR="00AF39B7" w:rsidRPr="00AF39B7" w:rsidTr="00AF39B7">
        <w:trPr>
          <w:trHeight w:val="230"/>
          <w:jc w:val="center"/>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2</w:t>
            </w:r>
          </w:p>
        </w:tc>
        <w:tc>
          <w:tcPr>
            <w:tcW w:w="0" w:type="auto"/>
            <w:gridSpan w:val="2"/>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Konaklama</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4000 </w:t>
            </w:r>
            <w:r w:rsidRPr="00AF39B7">
              <w:rPr>
                <w:rFonts w:ascii="Times New Roman" w:eastAsia="Times New Roman" w:hAnsi="Times New Roman" w:cs="Times New Roman"/>
                <w:b/>
                <w:bCs/>
                <w:sz w:val="16"/>
                <w:szCs w:val="16"/>
                <w:vertAlign w:val="superscript"/>
                <w:lang w:eastAsia="tr-TR"/>
              </w:rPr>
              <w:t>(1)</w:t>
            </w:r>
          </w:p>
        </w:tc>
      </w:tr>
      <w:tr w:rsidR="00AF39B7" w:rsidRPr="00AF39B7" w:rsidTr="00AF39B7">
        <w:trPr>
          <w:trHeight w:val="230"/>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Kurumsal Binalar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Sağlık hizmeti amaçlı binalar</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1500 </w:t>
            </w:r>
            <w:r w:rsidRPr="00AF39B7">
              <w:rPr>
                <w:rFonts w:ascii="Times New Roman" w:eastAsia="Times New Roman" w:hAnsi="Times New Roman" w:cs="Times New Roman"/>
                <w:b/>
                <w:bCs/>
                <w:sz w:val="16"/>
                <w:szCs w:val="16"/>
                <w:vertAlign w:val="superscript"/>
                <w:lang w:eastAsia="tr-TR"/>
              </w:rPr>
              <w:t>(1)</w:t>
            </w:r>
          </w:p>
        </w:tc>
      </w:tr>
      <w:tr w:rsidR="00AF39B7" w:rsidRPr="00AF39B7" w:rsidTr="00AF39B7">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Eğitim tesisleri</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6000 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27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Büro Binaları</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8000 </w:t>
            </w:r>
            <w:r w:rsidRPr="00AF39B7">
              <w:rPr>
                <w:rFonts w:ascii="Times New Roman" w:eastAsia="Times New Roman" w:hAnsi="Times New Roman" w:cs="Times New Roman"/>
                <w:b/>
                <w:bCs/>
                <w:sz w:val="16"/>
                <w:szCs w:val="16"/>
                <w:vertAlign w:val="superscript"/>
                <w:lang w:eastAsia="tr-TR"/>
              </w:rPr>
              <w:t>(1)</w:t>
            </w:r>
          </w:p>
        </w:tc>
      </w:tr>
      <w:tr w:rsidR="00AF39B7" w:rsidRPr="00AF39B7" w:rsidTr="00AF39B7">
        <w:trPr>
          <w:trHeight w:val="2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Ticaret Amaçlı Binalar </w:t>
            </w:r>
            <w:r w:rsidRPr="00AF39B7">
              <w:rPr>
                <w:rFonts w:ascii="Times New Roman" w:eastAsia="Times New Roman" w:hAnsi="Times New Roman" w:cs="Times New Roman"/>
                <w:b/>
                <w:bCs/>
                <w:sz w:val="16"/>
                <w:szCs w:val="16"/>
                <w:vertAlign w:val="superscript"/>
                <w:lang w:eastAsia="tr-TR"/>
              </w:rPr>
              <w:t>(4)</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2000 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120"/>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6</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1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Toplanma Amaçlı Binalar </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1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Yeme içme</w:t>
            </w:r>
          </w:p>
        </w:tc>
        <w:tc>
          <w:tcPr>
            <w:tcW w:w="19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1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4000 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172"/>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17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Eğlence</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72"/>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17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Müzeler ve sergi yerleri</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273"/>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Diğer toplanma amaçlı binalar</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6000 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275"/>
          <w:jc w:val="center"/>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7</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Endüstriyel Yapılar</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Orta Tehlike-3 ve üstü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6000 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131"/>
          <w:jc w:val="center"/>
        </w:trPr>
        <w:tc>
          <w:tcPr>
            <w:tcW w:w="0" w:type="auto"/>
            <w:vMerge/>
            <w:tcBorders>
              <w:top w:val="nil"/>
              <w:left w:val="single" w:sz="8" w:space="0" w:color="auto"/>
              <w:bottom w:val="single" w:sz="8" w:space="0" w:color="000000"/>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131"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Orta Tehlike-1 ve Orta   Tehlike-2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131"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15000</w:t>
            </w:r>
            <w:r w:rsidRPr="00AF39B7">
              <w:rPr>
                <w:rFonts w:ascii="Times New Roman" w:eastAsia="Times New Roman" w:hAnsi="Times New Roman" w:cs="Times New Roman"/>
                <w:b/>
                <w:bCs/>
                <w:sz w:val="16"/>
                <w:szCs w:val="16"/>
                <w:vertAlign w:val="superscript"/>
                <w:lang w:eastAsia="tr-TR"/>
              </w:rPr>
              <w:t>(3)</w:t>
            </w:r>
          </w:p>
        </w:tc>
      </w:tr>
      <w:tr w:rsidR="00AF39B7" w:rsidRPr="00AF39B7" w:rsidTr="00AF39B7">
        <w:trPr>
          <w:trHeight w:val="27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8</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a) Depolar</w:t>
            </w:r>
          </w:p>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 </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Orta Tehlike-3 ve üstü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1000 </w:t>
            </w:r>
            <w:r w:rsidRPr="00AF39B7">
              <w:rPr>
                <w:rFonts w:ascii="Times New Roman" w:eastAsia="Times New Roman" w:hAnsi="Times New Roman" w:cs="Times New Roman"/>
                <w:b/>
                <w:bCs/>
                <w:sz w:val="16"/>
                <w:szCs w:val="16"/>
                <w:vertAlign w:val="superscript"/>
                <w:lang w:eastAsia="tr-TR"/>
              </w:rPr>
              <w:t>(2)</w:t>
            </w:r>
          </w:p>
        </w:tc>
      </w:tr>
      <w:tr w:rsidR="00AF39B7" w:rsidRPr="00AF39B7" w:rsidTr="00AF39B7">
        <w:trPr>
          <w:trHeight w:val="275"/>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AF39B7" w:rsidRPr="00AF39B7" w:rsidRDefault="00AF39B7" w:rsidP="00AF39B7">
            <w:pPr>
              <w:spacing w:before="120"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Orta Tehlike-1 ve Orta   Tehlike-2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5000 </w:t>
            </w:r>
            <w:r w:rsidRPr="00AF39B7">
              <w:rPr>
                <w:rFonts w:ascii="Times New Roman" w:eastAsia="Times New Roman" w:hAnsi="Times New Roman" w:cs="Times New Roman"/>
                <w:b/>
                <w:bCs/>
                <w:sz w:val="16"/>
                <w:szCs w:val="16"/>
                <w:vertAlign w:val="superscript"/>
                <w:lang w:eastAsia="tr-TR"/>
              </w:rPr>
              <w:t>(3)</w:t>
            </w:r>
          </w:p>
        </w:tc>
      </w:tr>
      <w:tr w:rsidR="00AF39B7" w:rsidRPr="00AF39B7" w:rsidTr="00AF39B7">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0" w:line="5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b) Kapalı Otoparklar</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5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Sınırlama yok</w:t>
            </w:r>
          </w:p>
        </w:tc>
      </w:tr>
      <w:tr w:rsidR="00AF39B7" w:rsidRPr="00AF39B7" w:rsidTr="00AF39B7">
        <w:trPr>
          <w:trHeight w:val="247"/>
          <w:jc w:val="center"/>
        </w:trPr>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120" w:after="0" w:line="254" w:lineRule="atLeast"/>
              <w:jc w:val="both"/>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b/>
                <w:bCs/>
                <w:sz w:val="16"/>
                <w:szCs w:val="16"/>
                <w:lang w:eastAsia="tr-TR"/>
              </w:rPr>
              <w:t>Not :</w:t>
            </w:r>
            <w:proofErr w:type="gramEnd"/>
          </w:p>
          <w:p w:rsidR="00AF39B7" w:rsidRPr="00AF39B7" w:rsidRDefault="00AF39B7" w:rsidP="00AF39B7">
            <w:pPr>
              <w:spacing w:before="120"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(1) Binalarda uygun yangın kontrol sistemleri (otomatik algılama, yağmurlama sistemi, duman tahliye sistemi ve benzeri) yapılmış ise kompartıman alanı 2 katına çıkarılabilir.</w:t>
            </w:r>
          </w:p>
          <w:p w:rsidR="00AF39B7" w:rsidRPr="00AF39B7" w:rsidRDefault="00AF39B7" w:rsidP="00AF39B7">
            <w:pPr>
              <w:spacing w:before="120"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(2) Binalarda uygun yangın kontrol sistemleri (otomatik algılama, yağmurlama sistemi, duman tahliye sistemi ve benzeri) yapılmış ise kompartıman alanı sınırsızdır.</w:t>
            </w:r>
          </w:p>
          <w:p w:rsidR="00AF39B7" w:rsidRPr="00AF39B7" w:rsidRDefault="00AF39B7" w:rsidP="00AF39B7">
            <w:pPr>
              <w:spacing w:before="120"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(3) Bina tek katlı ise sınırlama yoktur. Binalarda uygun yangın kontrol sistemleri (otomatik algılama, yağmurlama sistemi, duman tahliye sistemi ve benzeri) yapılmış ise kompartıman alanı sınırsızdır.</w:t>
            </w:r>
          </w:p>
          <w:p w:rsidR="00AF39B7" w:rsidRPr="00AF39B7" w:rsidRDefault="00AF39B7" w:rsidP="00AF39B7">
            <w:pPr>
              <w:spacing w:before="120"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(4) Sebze ve meyve halleri, balık halleri, et borsaları, metal yedek parça bulunan yerler ile benzeri yerler hariç.</w:t>
            </w:r>
          </w:p>
        </w:tc>
      </w:tr>
    </w:tbl>
    <w:p w:rsidR="00AF39B7" w:rsidRPr="00AF39B7" w:rsidRDefault="00AF39B7" w:rsidP="00AF39B7">
      <w:pPr>
        <w:spacing w:before="120"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sz w:val="12"/>
          <w:szCs w:val="12"/>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5328-1</w:t>
      </w:r>
    </w:p>
    <w:p w:rsidR="00AF39B7" w:rsidRPr="00AF39B7" w:rsidRDefault="00AF39B7" w:rsidP="00AF39B7">
      <w:pPr>
        <w:spacing w:before="120"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jc w:val="righ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0"/>
          <w:szCs w:val="1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Ek-5/A  Kullanıcı Yükü Katsayısı Tablosu</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0"/>
          <w:szCs w:val="10"/>
          <w:lang w:eastAsia="tr-TR"/>
        </w:rPr>
        <w:t> </w:t>
      </w:r>
    </w:p>
    <w:tbl>
      <w:tblPr>
        <w:tblW w:w="6022" w:type="dxa"/>
        <w:tblInd w:w="468" w:type="dxa"/>
        <w:tblCellMar>
          <w:left w:w="0" w:type="dxa"/>
          <w:right w:w="0" w:type="dxa"/>
        </w:tblCellMar>
        <w:tblLook w:val="04A0"/>
      </w:tblPr>
      <w:tblGrid>
        <w:gridCol w:w="396"/>
        <w:gridCol w:w="2237"/>
        <w:gridCol w:w="2009"/>
        <w:gridCol w:w="1380"/>
      </w:tblGrid>
      <w:tr w:rsidR="00AF39B7" w:rsidRPr="00AF39B7" w:rsidTr="00AF39B7">
        <w:trPr>
          <w:trHeight w:val="193"/>
        </w:trPr>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tc>
        <w:tc>
          <w:tcPr>
            <w:tcW w:w="42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Kullanım Alanı</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m</w:t>
            </w:r>
            <w:r w:rsidRPr="00AF39B7">
              <w:rPr>
                <w:rFonts w:ascii="Times New Roman" w:eastAsia="Times New Roman" w:hAnsi="Times New Roman" w:cs="Times New Roman"/>
                <w:sz w:val="16"/>
                <w:szCs w:val="16"/>
                <w:vertAlign w:val="superscript"/>
                <w:lang w:eastAsia="tr-TR"/>
              </w:rPr>
              <w:t>2</w:t>
            </w:r>
            <w:r w:rsidRPr="00AF39B7">
              <w:rPr>
                <w:rFonts w:ascii="Times New Roman" w:eastAsia="Times New Roman" w:hAnsi="Times New Roman" w:cs="Times New Roman"/>
                <w:sz w:val="16"/>
                <w:szCs w:val="16"/>
                <w:lang w:eastAsia="tr-TR"/>
              </w:rPr>
              <w:t>/kişi</w:t>
            </w:r>
          </w:p>
        </w:tc>
      </w:tr>
      <w:tr w:rsidR="00AF39B7" w:rsidRPr="00AF39B7" w:rsidTr="00AF39B7">
        <w:trPr>
          <w:trHeight w:val="26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Konferans salonu, çok amaçlı salonlar (balo vs), lokanta, kantin, bekleme salonları, konser salonları, sinema ve tiyatro salonları, topluma açık stüdyo, düğün salonu vb.</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r>
      <w:tr w:rsidR="00AF39B7" w:rsidRPr="00AF39B7" w:rsidTr="00AF39B7">
        <w:trPr>
          <w:trHeight w:val="197"/>
        </w:trPr>
        <w:tc>
          <w:tcPr>
            <w:tcW w:w="3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w:t>
            </w:r>
          </w:p>
        </w:tc>
        <w:tc>
          <w:tcPr>
            <w:tcW w:w="223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Dans salonları, bar, gece kulüpleri ve benzeri yerler</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ind w:firstLine="72"/>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Oturulan kısımları için</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r>
      <w:tr w:rsidR="00AF39B7" w:rsidRPr="00AF39B7" w:rsidTr="00AF39B7">
        <w:trPr>
          <w:trHeight w:val="159"/>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9" w:lineRule="atLeast"/>
              <w:ind w:firstLine="72"/>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Ayakta durulan kısımları </w:t>
            </w:r>
            <w:r w:rsidRPr="00AF39B7">
              <w:rPr>
                <w:rFonts w:ascii="Times New Roman" w:eastAsia="Times New Roman" w:hAnsi="Times New Roman" w:cs="Times New Roman"/>
                <w:sz w:val="16"/>
                <w:szCs w:val="16"/>
                <w:lang w:eastAsia="tr-TR"/>
              </w:rPr>
              <w:lastRenderedPageBreak/>
              <w:t>için</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lastRenderedPageBreak/>
              <w:t>0.5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lastRenderedPageBreak/>
              <w:t>3</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Sergi alanları, stüdyolar (film, radyo, televizyon, kayıt)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4</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Terminallerin yolcu geliş gidiş bekleme salonları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Derslikler, bilgisayar odaları, seminer salonları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Resepsiyon alanları, bekleme alanları,  </w:t>
            </w:r>
            <w:proofErr w:type="spellStart"/>
            <w:r w:rsidRPr="00AF39B7">
              <w:rPr>
                <w:rFonts w:ascii="Times New Roman" w:eastAsia="Times New Roman" w:hAnsi="Times New Roman" w:cs="Times New Roman"/>
                <w:sz w:val="16"/>
                <w:szCs w:val="16"/>
                <w:lang w:eastAsia="tr-TR"/>
              </w:rPr>
              <w:t>atrium</w:t>
            </w:r>
            <w:proofErr w:type="spellEnd"/>
            <w:r w:rsidRPr="00AF39B7">
              <w:rPr>
                <w:rFonts w:ascii="Times New Roman" w:eastAsia="Times New Roman" w:hAnsi="Times New Roman" w:cs="Times New Roman"/>
                <w:sz w:val="16"/>
                <w:szCs w:val="16"/>
                <w:lang w:eastAsia="tr-TR"/>
              </w:rPr>
              <w:t xml:space="preserve"> zemini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Çok amaçlı spor tesisleri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8</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Süpermarketler, mağazalar, dükkânlar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9</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Sanat galerileri, müzeler, atölyeler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6"/>
                <w:szCs w:val="16"/>
                <w:lang w:eastAsia="tr-TR"/>
              </w:rPr>
              <w:t>Fitnes</w:t>
            </w:r>
            <w:proofErr w:type="spellEnd"/>
            <w:r w:rsidRPr="00AF39B7">
              <w:rPr>
                <w:rFonts w:ascii="Times New Roman" w:eastAsia="Times New Roman" w:hAnsi="Times New Roman" w:cs="Times New Roman"/>
                <w:sz w:val="16"/>
                <w:szCs w:val="16"/>
                <w:lang w:eastAsia="tr-TR"/>
              </w:rPr>
              <w:t xml:space="preserve"> merkezleri, aerobik salonları, okuma salonları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11</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Ofisler, dernek merkezleri, halk kütüphaneleri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Öğrenci yatak odaları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13</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Paketleme yerleri, fabrika üretim alanları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14</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Hastane yatak odaları, hemşire odaları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Mutfaklar, çamaşırhaneler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16</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Otel yatak odaları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17</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Hastane laboratuarları, eczaneler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18</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Muayenehane, öğrenci laboratuarları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19</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Depolar, ambarlar, </w:t>
            </w:r>
            <w:proofErr w:type="spellStart"/>
            <w:r w:rsidRPr="00AF39B7">
              <w:rPr>
                <w:rFonts w:ascii="Times New Roman" w:eastAsia="Times New Roman" w:hAnsi="Times New Roman" w:cs="Times New Roman"/>
                <w:sz w:val="16"/>
                <w:szCs w:val="16"/>
                <w:lang w:eastAsia="tr-TR"/>
              </w:rPr>
              <w:t>makina</w:t>
            </w:r>
            <w:proofErr w:type="spellEnd"/>
            <w:r w:rsidRPr="00AF39B7">
              <w:rPr>
                <w:rFonts w:ascii="Times New Roman" w:eastAsia="Times New Roman" w:hAnsi="Times New Roman" w:cs="Times New Roman"/>
                <w:sz w:val="16"/>
                <w:szCs w:val="16"/>
                <w:lang w:eastAsia="tr-TR"/>
              </w:rPr>
              <w:t xml:space="preserve"> daireleri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w:t>
            </w:r>
          </w:p>
        </w:tc>
      </w:tr>
      <w:tr w:rsidR="00AF39B7" w:rsidRPr="00AF39B7" w:rsidTr="00AF39B7">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Otoparklar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w:t>
            </w:r>
          </w:p>
        </w:tc>
      </w:tr>
      <w:tr w:rsidR="00AF39B7" w:rsidRPr="00AF39B7" w:rsidTr="00AF39B7">
        <w:trPr>
          <w:trHeight w:val="455"/>
        </w:trPr>
        <w:tc>
          <w:tcPr>
            <w:tcW w:w="602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12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Kullanıcı yükü; gerekli kaçış ve panik hesaplarında kullanılmak üzere 1, 2, 3 ve 4. satırlarda </w:t>
            </w:r>
            <w:proofErr w:type="spellStart"/>
            <w:r w:rsidRPr="00AF39B7">
              <w:rPr>
                <w:rFonts w:ascii="Times New Roman" w:eastAsia="Times New Roman" w:hAnsi="Times New Roman" w:cs="Times New Roman"/>
                <w:sz w:val="16"/>
                <w:szCs w:val="16"/>
                <w:lang w:eastAsia="tr-TR"/>
              </w:rPr>
              <w:t>yeralan</w:t>
            </w:r>
            <w:proofErr w:type="spellEnd"/>
            <w:r w:rsidRPr="00AF39B7">
              <w:rPr>
                <w:rFonts w:ascii="Times New Roman" w:eastAsia="Times New Roman" w:hAnsi="Times New Roman" w:cs="Times New Roman"/>
                <w:sz w:val="16"/>
                <w:szCs w:val="16"/>
                <w:lang w:eastAsia="tr-TR"/>
              </w:rPr>
              <w:t xml:space="preserve"> kullanım alanlarında net alana, diğer satırlarda </w:t>
            </w:r>
            <w:proofErr w:type="spellStart"/>
            <w:r w:rsidRPr="00AF39B7">
              <w:rPr>
                <w:rFonts w:ascii="Times New Roman" w:eastAsia="Times New Roman" w:hAnsi="Times New Roman" w:cs="Times New Roman"/>
                <w:sz w:val="16"/>
                <w:szCs w:val="16"/>
                <w:lang w:eastAsia="tr-TR"/>
              </w:rPr>
              <w:t>yeralan</w:t>
            </w:r>
            <w:proofErr w:type="spellEnd"/>
            <w:r w:rsidRPr="00AF39B7">
              <w:rPr>
                <w:rFonts w:ascii="Times New Roman" w:eastAsia="Times New Roman" w:hAnsi="Times New Roman" w:cs="Times New Roman"/>
                <w:sz w:val="16"/>
                <w:szCs w:val="16"/>
                <w:lang w:eastAsia="tr-TR"/>
              </w:rPr>
              <w:t xml:space="preserve"> kullanım alanları için brüt alana göre hesaplanır. Kişi sayısı belirli olan mahallerde, yukarıdaki değerlere göre hesaplanan değerden az olmamak üzere, belirtilen kişi sayısı esas alınır.</w:t>
            </w:r>
          </w:p>
        </w:tc>
      </w:tr>
    </w:tbl>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i/>
          <w:iCs/>
          <w:color w:val="000000"/>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5328-2</w:t>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b/>
          <w:bCs/>
          <w:color w:val="000000"/>
          <w:sz w:val="16"/>
          <w:szCs w:val="16"/>
          <w:lang w:eastAsia="tr-TR"/>
        </w:rPr>
        <w:t>Ek-5/B Çıkışlara Götüren En Uzun Kaçış Uzaklıkları ve Birim Genişlikleri </w:t>
      </w:r>
      <w:r w:rsidRPr="00AF39B7">
        <w:rPr>
          <w:rFonts w:ascii="Times New Roman" w:eastAsia="Times New Roman" w:hAnsi="Times New Roman" w:cs="Times New Roman"/>
          <w:b/>
          <w:bCs/>
          <w:color w:val="000000"/>
          <w:sz w:val="16"/>
          <w:szCs w:val="16"/>
          <w:vertAlign w:val="superscript"/>
          <w:lang w:eastAsia="tr-TR"/>
        </w:rPr>
        <w:t>(1)</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tbl>
      <w:tblPr>
        <w:tblW w:w="7088" w:type="dxa"/>
        <w:tblInd w:w="70" w:type="dxa"/>
        <w:tblCellMar>
          <w:left w:w="0" w:type="dxa"/>
          <w:right w:w="0" w:type="dxa"/>
        </w:tblCellMar>
        <w:tblLook w:val="04A0"/>
      </w:tblPr>
      <w:tblGrid>
        <w:gridCol w:w="917"/>
        <w:gridCol w:w="599"/>
        <w:gridCol w:w="581"/>
        <w:gridCol w:w="593"/>
        <w:gridCol w:w="581"/>
        <w:gridCol w:w="606"/>
        <w:gridCol w:w="561"/>
        <w:gridCol w:w="737"/>
        <w:gridCol w:w="587"/>
        <w:gridCol w:w="663"/>
        <w:gridCol w:w="663"/>
      </w:tblGrid>
      <w:tr w:rsidR="00AF39B7" w:rsidRPr="00AF39B7" w:rsidTr="00AF39B7">
        <w:trPr>
          <w:trHeight w:val="392"/>
        </w:trPr>
        <w:tc>
          <w:tcPr>
            <w:tcW w:w="11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Kullanım Sınıfı</w:t>
            </w:r>
          </w:p>
        </w:tc>
        <w:tc>
          <w:tcPr>
            <w:tcW w:w="99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Tek yön</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en</w:t>
            </w:r>
            <w:proofErr w:type="gramEnd"/>
            <w:r w:rsidRPr="00AF39B7">
              <w:rPr>
                <w:rFonts w:ascii="Times New Roman" w:eastAsia="Times New Roman" w:hAnsi="Times New Roman" w:cs="Times New Roman"/>
                <w:sz w:val="12"/>
                <w:szCs w:val="12"/>
                <w:lang w:eastAsia="tr-TR"/>
              </w:rPr>
              <w:t xml:space="preserve"> çok uzaklık (m)</w:t>
            </w:r>
          </w:p>
        </w:tc>
        <w:tc>
          <w:tcPr>
            <w:tcW w:w="113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İki yön</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en</w:t>
            </w:r>
            <w:proofErr w:type="gramEnd"/>
            <w:r w:rsidRPr="00AF39B7">
              <w:rPr>
                <w:rFonts w:ascii="Times New Roman" w:eastAsia="Times New Roman" w:hAnsi="Times New Roman" w:cs="Times New Roman"/>
                <w:sz w:val="12"/>
                <w:szCs w:val="12"/>
                <w:lang w:eastAsia="tr-TR"/>
              </w:rPr>
              <w:t xml:space="preserve"> çok uzaklık (m)</w:t>
            </w:r>
          </w:p>
        </w:tc>
        <w:tc>
          <w:tcPr>
            <w:tcW w:w="269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Birim genişlik için kişi sayısı</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13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Çıkmaz koridor</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en</w:t>
            </w:r>
            <w:proofErr w:type="gramEnd"/>
            <w:r w:rsidRPr="00AF39B7">
              <w:rPr>
                <w:rFonts w:ascii="Times New Roman" w:eastAsia="Times New Roman" w:hAnsi="Times New Roman" w:cs="Times New Roman"/>
                <w:sz w:val="12"/>
                <w:szCs w:val="12"/>
                <w:lang w:eastAsia="tr-TR"/>
              </w:rPr>
              <w:t xml:space="preserve"> çok uzaklık(m)</w:t>
            </w:r>
          </w:p>
        </w:tc>
      </w:tr>
      <w:tr w:rsidR="00AF39B7" w:rsidRPr="00AF39B7" w:rsidTr="00AF39B7">
        <w:trPr>
          <w:trHeight w:val="117"/>
        </w:trPr>
        <w:tc>
          <w:tcPr>
            <w:tcW w:w="113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17"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ind w:right="-64"/>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254" w:lineRule="atLeast"/>
              <w:ind w:right="-64"/>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117" w:lineRule="atLeast"/>
              <w:ind w:right="-64"/>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Sistemi yok</w:t>
            </w:r>
          </w:p>
        </w:tc>
        <w:tc>
          <w:tcPr>
            <w:tcW w:w="56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117" w:lineRule="atLeast"/>
              <w:ind w:right="-82"/>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Sistemli</w:t>
            </w:r>
          </w:p>
        </w:tc>
        <w:tc>
          <w:tcPr>
            <w:tcW w:w="56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117" w:lineRule="atLeast"/>
              <w:ind w:right="-70"/>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Sistemi yok</w:t>
            </w:r>
          </w:p>
        </w:tc>
        <w:tc>
          <w:tcPr>
            <w:tcW w:w="56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117" w:lineRule="atLeast"/>
              <w:ind w:right="-82"/>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Sistemli</w:t>
            </w:r>
          </w:p>
        </w:tc>
        <w:tc>
          <w:tcPr>
            <w:tcW w:w="141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11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Kapı Açıklıklarında</w:t>
            </w:r>
          </w:p>
        </w:tc>
        <w:tc>
          <w:tcPr>
            <w:tcW w:w="709" w:type="dxa"/>
            <w:vMerge w:val="restart"/>
            <w:tcBorders>
              <w:top w:val="nil"/>
              <w:left w:val="nil"/>
              <w:bottom w:val="nil"/>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ind w:right="-70"/>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117" w:lineRule="atLeast"/>
              <w:ind w:right="-70"/>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Kaçış Merdivenlerinde</w:t>
            </w:r>
          </w:p>
        </w:tc>
        <w:tc>
          <w:tcPr>
            <w:tcW w:w="569" w:type="dxa"/>
            <w:vMerge w:val="restart"/>
            <w:tcBorders>
              <w:top w:val="nil"/>
              <w:left w:val="nil"/>
              <w:bottom w:val="nil"/>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254" w:lineRule="atLeast"/>
              <w:ind w:right="-70"/>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Rampalar ve</w:t>
            </w:r>
          </w:p>
          <w:p w:rsidR="00AF39B7" w:rsidRPr="00AF39B7" w:rsidRDefault="00AF39B7" w:rsidP="00AF39B7">
            <w:pPr>
              <w:spacing w:after="0" w:line="117" w:lineRule="atLeast"/>
              <w:ind w:right="-70"/>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Koridorlarda</w:t>
            </w:r>
          </w:p>
        </w:tc>
        <w:tc>
          <w:tcPr>
            <w:tcW w:w="11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11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Koridorlar</w:t>
            </w:r>
          </w:p>
        </w:tc>
      </w:tr>
      <w:tr w:rsidR="00AF39B7" w:rsidRPr="00AF39B7" w:rsidTr="00AF39B7">
        <w:trPr>
          <w:trHeight w:val="480"/>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ind w:right="-64"/>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Dışarı çıkış kapısı</w:t>
            </w:r>
          </w:p>
          <w:p w:rsidR="00AF39B7" w:rsidRPr="00AF39B7" w:rsidRDefault="00AF39B7" w:rsidP="00AF39B7">
            <w:pPr>
              <w:spacing w:after="0" w:line="254" w:lineRule="atLeast"/>
              <w:ind w:right="-64"/>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ind w:right="-64"/>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0"/>
                <w:szCs w:val="10"/>
                <w:lang w:eastAsia="tr-TR"/>
              </w:rPr>
              <w:t>Diğer kapılar ve</w:t>
            </w:r>
          </w:p>
          <w:p w:rsidR="00AF39B7" w:rsidRPr="00AF39B7" w:rsidRDefault="00AF39B7" w:rsidP="00AF39B7">
            <w:pPr>
              <w:spacing w:after="0" w:line="254" w:lineRule="atLeast"/>
              <w:ind w:right="-64"/>
              <w:jc w:val="both"/>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0"/>
                <w:szCs w:val="10"/>
                <w:lang w:eastAsia="tr-TR"/>
              </w:rPr>
              <w:t>koridor</w:t>
            </w:r>
            <w:proofErr w:type="gramEnd"/>
            <w:r w:rsidRPr="00AF39B7">
              <w:rPr>
                <w:rFonts w:ascii="Times New Roman" w:eastAsia="Times New Roman" w:hAnsi="Times New Roman" w:cs="Times New Roman"/>
                <w:sz w:val="10"/>
                <w:szCs w:val="10"/>
                <w:lang w:eastAsia="tr-TR"/>
              </w:rPr>
              <w:t xml:space="preserve"> kapıları</w:t>
            </w:r>
          </w:p>
        </w:tc>
        <w:tc>
          <w:tcPr>
            <w:tcW w:w="0" w:type="auto"/>
            <w:vMerge/>
            <w:tcBorders>
              <w:top w:val="nil"/>
              <w:left w:val="nil"/>
              <w:bottom w:val="nil"/>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nil"/>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Sistemi yok</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0"/>
                <w:szCs w:val="10"/>
                <w:lang w:eastAsia="tr-TR"/>
              </w:rPr>
              <w:t>Yağmurlama Sistemli</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Yüksek Tehlikeli Yerler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40</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49"/>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34" w:right="-11" w:hanging="34"/>
              <w:rPr>
                <w:rFonts w:ascii="Arial" w:eastAsia="Times New Roman" w:hAnsi="Arial" w:cs="Arial"/>
                <w:color w:val="000000"/>
                <w:sz w:val="24"/>
                <w:szCs w:val="24"/>
                <w:lang w:eastAsia="tr-TR"/>
              </w:rPr>
            </w:pPr>
            <w:proofErr w:type="spellStart"/>
            <w:r w:rsidRPr="00AF39B7">
              <w:rPr>
                <w:rFonts w:ascii="Times New Roman" w:eastAsia="Times New Roman" w:hAnsi="Times New Roman" w:cs="Times New Roman"/>
                <w:sz w:val="12"/>
                <w:szCs w:val="12"/>
                <w:lang w:eastAsia="tr-TR"/>
              </w:rPr>
              <w:t>Endüstrî</w:t>
            </w:r>
            <w:proofErr w:type="spellEnd"/>
            <w:r w:rsidRPr="00AF39B7">
              <w:rPr>
                <w:rFonts w:ascii="Times New Roman" w:eastAsia="Times New Roman" w:hAnsi="Times New Roman" w:cs="Times New Roman"/>
                <w:sz w:val="12"/>
                <w:szCs w:val="12"/>
                <w:lang w:eastAsia="tr-TR"/>
              </w:rPr>
              <w:t xml:space="preserve"> Amaçlı Yapılar </w:t>
            </w:r>
            <w:r w:rsidRPr="00AF39B7">
              <w:rPr>
                <w:rFonts w:ascii="Times New Roman" w:eastAsia="Times New Roman" w:hAnsi="Times New Roman" w:cs="Times New Roman"/>
                <w:sz w:val="12"/>
                <w:szCs w:val="12"/>
                <w:vertAlign w:val="superscript"/>
                <w:lang w:eastAsia="tr-TR"/>
              </w:rPr>
              <w:t>(1)</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Yurtlar, Yatakhaneler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75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Mağazalar, Dükkânlar, Marketler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Büro Binaları</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75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329"/>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Otoparklar ve Depolar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Okul ve Eğitim Yapıları</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75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Toplanma Amaçlı Binalar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80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60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100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 xml:space="preserve">Hastaneler, </w:t>
            </w:r>
            <w:r w:rsidRPr="00AF39B7">
              <w:rPr>
                <w:rFonts w:ascii="Times New Roman" w:eastAsia="Times New Roman" w:hAnsi="Times New Roman" w:cs="Times New Roman"/>
                <w:sz w:val="12"/>
                <w:szCs w:val="12"/>
                <w:lang w:eastAsia="tr-TR"/>
              </w:rPr>
              <w:lastRenderedPageBreak/>
              <w:t>Huzurevleri</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lastRenderedPageBreak/>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30 </w:t>
            </w:r>
            <w:r w:rsidRPr="00AF39B7">
              <w:rPr>
                <w:rFonts w:ascii="Times New Roman" w:eastAsia="Times New Roman" w:hAnsi="Times New Roman" w:cs="Times New Roman"/>
                <w:sz w:val="12"/>
                <w:szCs w:val="12"/>
                <w:vertAlign w:val="superscript"/>
                <w:lang w:eastAsia="tr-TR"/>
              </w:rPr>
              <w:t>(1)</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07"/>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lastRenderedPageBreak/>
              <w:t>Oteller, Pansiyonlar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7"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315"/>
        </w:trPr>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34" w:right="-11" w:hanging="34"/>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Apartmanlar</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89"/>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1"/>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75</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40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30</w:t>
            </w:r>
          </w:p>
        </w:tc>
        <w:tc>
          <w:tcPr>
            <w:tcW w:w="5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50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176"/>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15</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43"/>
              <w:rPr>
                <w:rFonts w:ascii="Arial" w:eastAsia="Times New Roman" w:hAnsi="Arial" w:cs="Arial"/>
                <w:color w:val="000000"/>
                <w:sz w:val="24"/>
                <w:szCs w:val="24"/>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295"/>
        </w:trPr>
        <w:tc>
          <w:tcPr>
            <w:tcW w:w="7088"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8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  </w:t>
            </w:r>
            <w:r w:rsidRPr="00AF39B7">
              <w:rPr>
                <w:rFonts w:ascii="Times New Roman" w:eastAsia="Times New Roman" w:hAnsi="Times New Roman" w:cs="Times New Roman"/>
                <w:b/>
                <w:bCs/>
                <w:sz w:val="12"/>
                <w:szCs w:val="12"/>
                <w:lang w:eastAsia="tr-TR"/>
              </w:rPr>
              <w:t xml:space="preserve">(Değişik: </w:t>
            </w:r>
            <w:proofErr w:type="gramStart"/>
            <w:r w:rsidRPr="00AF39B7">
              <w:rPr>
                <w:rFonts w:ascii="Times New Roman" w:eastAsia="Times New Roman" w:hAnsi="Times New Roman" w:cs="Times New Roman"/>
                <w:b/>
                <w:bCs/>
                <w:sz w:val="12"/>
                <w:szCs w:val="12"/>
                <w:lang w:eastAsia="tr-TR"/>
              </w:rPr>
              <w:t>10/8/2009</w:t>
            </w:r>
            <w:proofErr w:type="gramEnd"/>
            <w:r w:rsidRPr="00AF39B7">
              <w:rPr>
                <w:rFonts w:ascii="Times New Roman" w:eastAsia="Times New Roman" w:hAnsi="Times New Roman" w:cs="Times New Roman"/>
                <w:b/>
                <w:bCs/>
                <w:sz w:val="12"/>
                <w:szCs w:val="12"/>
                <w:lang w:eastAsia="tr-TR"/>
              </w:rPr>
              <w:t>-2009/15316 K.) </w:t>
            </w:r>
            <w:r w:rsidRPr="00AF39B7">
              <w:rPr>
                <w:rFonts w:ascii="Times New Roman" w:eastAsia="Times New Roman" w:hAnsi="Times New Roman" w:cs="Times New Roman"/>
                <w:sz w:val="12"/>
                <w:szCs w:val="12"/>
                <w:lang w:eastAsia="tr-TR"/>
              </w:rPr>
              <w:t>Kolay alevlenici malzeme üretimi yapmayan endüstriyel amaçlı yapılarda tek ve iki yönlü uzaklık ½ oranında artırılabilir.</w:t>
            </w:r>
          </w:p>
          <w:p w:rsidR="00AF39B7" w:rsidRPr="00AF39B7" w:rsidRDefault="00AF39B7" w:rsidP="00AF39B7">
            <w:pPr>
              <w:spacing w:after="120" w:line="254" w:lineRule="atLeast"/>
              <w:ind w:left="360"/>
              <w:jc w:val="both"/>
              <w:rPr>
                <w:rFonts w:ascii="Times" w:eastAsia="Times New Roman" w:hAnsi="Times" w:cs="Times"/>
                <w:sz w:val="20"/>
                <w:szCs w:val="20"/>
                <w:lang w:eastAsia="tr-TR"/>
              </w:rPr>
            </w:pPr>
            <w:r w:rsidRPr="00AF39B7">
              <w:rPr>
                <w:rFonts w:ascii="Times New Roman" w:eastAsia="Times New Roman" w:hAnsi="Times New Roman" w:cs="Times New Roman"/>
                <w:b/>
                <w:bCs/>
                <w:sz w:val="10"/>
                <w:szCs w:val="10"/>
                <w:lang w:eastAsia="tr-TR"/>
              </w:rPr>
              <w:t> </w:t>
            </w:r>
          </w:p>
        </w:tc>
      </w:tr>
      <w:tr w:rsidR="00AF39B7" w:rsidRPr="00AF39B7" w:rsidTr="00AF39B7">
        <w:trPr>
          <w:trHeight w:val="319"/>
        </w:trPr>
        <w:tc>
          <w:tcPr>
            <w:tcW w:w="7088"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both"/>
              <w:rPr>
                <w:rFonts w:ascii="Times" w:eastAsia="Times New Roman" w:hAnsi="Times" w:cs="Times"/>
                <w:sz w:val="20"/>
                <w:szCs w:val="20"/>
                <w:lang w:eastAsia="tr-TR"/>
              </w:rPr>
            </w:pPr>
            <w:r w:rsidRPr="00AF39B7">
              <w:rPr>
                <w:rFonts w:ascii="Times New Roman" w:eastAsia="Times New Roman" w:hAnsi="Times New Roman" w:cs="Times New Roman"/>
                <w:sz w:val="12"/>
                <w:szCs w:val="12"/>
                <w:lang w:eastAsia="tr-TR"/>
              </w:rPr>
              <w:t>Not: Kaçış mesafeleri için, dış kaçış geçitlerinde yağmurlama sistemli binalardaki, açık otoparklarda ise yağmurlama sistemli otopark kaçış mesafeleri esas alınır.</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r>
    </w:tbl>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6" w:lineRule="atLeast"/>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w:t>
      </w:r>
    </w:p>
    <w:p w:rsidR="00AF39B7" w:rsidRPr="00AF39B7" w:rsidRDefault="00AF39B7" w:rsidP="00AF39B7">
      <w:pPr>
        <w:spacing w:after="0" w:line="246" w:lineRule="atLeast"/>
        <w:ind w:left="142" w:hanging="142"/>
        <w:jc w:val="both"/>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i/>
          <w:iCs/>
          <w:color w:val="000000"/>
          <w:sz w:val="16"/>
          <w:szCs w:val="16"/>
          <w:lang w:eastAsia="tr-TR"/>
        </w:rPr>
        <w:t>(1)  Bu tablonun  “Hastaneler, Huzurevleri” satırının “Kaçış Merdivenlerinde” sütununda yer alan “15” ibaresi “30” şeklinde değiştirilmiştir.</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w:eastAsia="Times New Roman" w:hAnsi="Times" w:cs="Times"/>
          <w:i/>
          <w:iCs/>
          <w:color w:val="000000"/>
          <w:sz w:val="16"/>
          <w:szCs w:val="16"/>
          <w:lang w:eastAsia="tr-TR"/>
        </w:rPr>
        <w:br w:type="textWrapping" w:clear="all"/>
      </w:r>
    </w:p>
    <w:p w:rsidR="00AF39B7" w:rsidRPr="00AF39B7" w:rsidRDefault="00AF39B7" w:rsidP="00AF39B7">
      <w:pPr>
        <w:spacing w:after="0" w:line="246" w:lineRule="atLeast"/>
        <w:jc w:val="center"/>
        <w:outlineLvl w:val="3"/>
        <w:rPr>
          <w:rFonts w:ascii="Times New Roman" w:eastAsia="Times New Roman" w:hAnsi="Times New Roman" w:cs="Times New Roman"/>
          <w:i/>
          <w:iCs/>
          <w:color w:val="000000"/>
          <w:sz w:val="20"/>
          <w:szCs w:val="20"/>
          <w:lang w:eastAsia="tr-TR"/>
        </w:rPr>
      </w:pPr>
      <w:r w:rsidRPr="00AF39B7">
        <w:rPr>
          <w:rFonts w:ascii="Times New Roman" w:eastAsia="Times New Roman" w:hAnsi="Times New Roman" w:cs="Times New Roman"/>
          <w:color w:val="000000"/>
          <w:lang w:eastAsia="tr-TR"/>
        </w:rPr>
        <w:t>5329</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Ek-6  Bir Sıra İçindeki Koltuk Sayısı</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tbl>
      <w:tblPr>
        <w:tblW w:w="5743" w:type="dxa"/>
        <w:tblInd w:w="921" w:type="dxa"/>
        <w:tblCellMar>
          <w:left w:w="0" w:type="dxa"/>
          <w:right w:w="0" w:type="dxa"/>
        </w:tblCellMar>
        <w:tblLook w:val="04A0"/>
      </w:tblPr>
      <w:tblGrid>
        <w:gridCol w:w="1589"/>
        <w:gridCol w:w="2199"/>
        <w:gridCol w:w="1955"/>
      </w:tblGrid>
      <w:tr w:rsidR="00AF39B7" w:rsidRPr="00AF39B7" w:rsidTr="00AF39B7">
        <w:trPr>
          <w:trHeight w:val="161"/>
        </w:trPr>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1"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Sıra genişliği</w:t>
            </w:r>
          </w:p>
        </w:tc>
        <w:tc>
          <w:tcPr>
            <w:tcW w:w="41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1"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Bir sıradaki en çok koltuk sayısı</w:t>
            </w:r>
          </w:p>
        </w:tc>
      </w:tr>
      <w:tr w:rsidR="00AF39B7" w:rsidRPr="00AF39B7" w:rsidTr="00AF39B7">
        <w:trPr>
          <w:trHeight w:val="322"/>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mm</w:t>
            </w:r>
            <w:proofErr w:type="gramEnd"/>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çıkış</w:t>
            </w:r>
            <w:proofErr w:type="gramEnd"/>
            <w:r w:rsidRPr="00AF39B7">
              <w:rPr>
                <w:rFonts w:ascii="Times New Roman" w:eastAsia="Times New Roman" w:hAnsi="Times New Roman" w:cs="Times New Roman"/>
                <w:sz w:val="12"/>
                <w:szCs w:val="12"/>
                <w:lang w:eastAsia="tr-TR"/>
              </w:rPr>
              <w:t> yolu bir yanda</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2"/>
                <w:szCs w:val="12"/>
                <w:lang w:eastAsia="tr-TR"/>
              </w:rPr>
              <w:t>çıkış</w:t>
            </w:r>
            <w:proofErr w:type="gramEnd"/>
            <w:r w:rsidRPr="00AF39B7">
              <w:rPr>
                <w:rFonts w:ascii="Times New Roman" w:eastAsia="Times New Roman" w:hAnsi="Times New Roman" w:cs="Times New Roman"/>
                <w:sz w:val="12"/>
                <w:szCs w:val="12"/>
                <w:lang w:eastAsia="tr-TR"/>
              </w:rPr>
              <w:t xml:space="preserve"> yolu iki yanda</w:t>
            </w:r>
          </w:p>
        </w:tc>
      </w:tr>
      <w:tr w:rsidR="00AF39B7" w:rsidRPr="00AF39B7" w:rsidTr="00AF39B7">
        <w:trPr>
          <w:trHeight w:val="214"/>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300-324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7</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14</w:t>
            </w:r>
          </w:p>
        </w:tc>
      </w:tr>
      <w:tr w:rsidR="00AF39B7" w:rsidRPr="00AF39B7" w:rsidTr="00AF39B7">
        <w:trPr>
          <w:trHeight w:val="176"/>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325-349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8</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16</w:t>
            </w:r>
          </w:p>
        </w:tc>
      </w:tr>
      <w:tr w:rsidR="00AF39B7" w:rsidRPr="00AF39B7" w:rsidTr="00AF39B7">
        <w:trPr>
          <w:trHeight w:val="152"/>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350-374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9</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18</w:t>
            </w:r>
          </w:p>
        </w:tc>
      </w:tr>
      <w:tr w:rsidR="00AF39B7" w:rsidRPr="00AF39B7" w:rsidTr="00AF39B7">
        <w:trPr>
          <w:trHeight w:val="188"/>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8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375-399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8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10</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8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20</w:t>
            </w:r>
          </w:p>
        </w:tc>
      </w:tr>
      <w:tr w:rsidR="00AF39B7" w:rsidRPr="00AF39B7" w:rsidTr="00AF39B7">
        <w:trPr>
          <w:trHeight w:val="162"/>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400-424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11</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22</w:t>
            </w:r>
          </w:p>
        </w:tc>
      </w:tr>
      <w:tr w:rsidR="00AF39B7" w:rsidRPr="00AF39B7" w:rsidTr="00AF39B7">
        <w:trPr>
          <w:trHeight w:val="256"/>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425-449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11</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24</w:t>
            </w:r>
          </w:p>
        </w:tc>
      </w:tr>
      <w:tr w:rsidR="00AF39B7" w:rsidRPr="00AF39B7" w:rsidTr="00AF39B7">
        <w:trPr>
          <w:trHeight w:val="178"/>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450-474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12</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26</w:t>
            </w:r>
          </w:p>
        </w:tc>
      </w:tr>
      <w:tr w:rsidR="00AF39B7" w:rsidRPr="00AF39B7" w:rsidTr="00AF39B7">
        <w:trPr>
          <w:trHeight w:val="220"/>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475-499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12</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28</w:t>
            </w:r>
          </w:p>
        </w:tc>
      </w:tr>
      <w:tr w:rsidR="00AF39B7" w:rsidRPr="00AF39B7" w:rsidTr="00AF39B7">
        <w:trPr>
          <w:trHeight w:val="149"/>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14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500 ve üzeri</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14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120" w:line="14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Kaçış yolu ile sınırlı</w:t>
            </w:r>
          </w:p>
        </w:tc>
      </w:tr>
    </w:tbl>
    <w:p w:rsidR="00AF39B7" w:rsidRPr="00AF39B7" w:rsidRDefault="00AF39B7" w:rsidP="00AF39B7">
      <w:pPr>
        <w:spacing w:after="12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12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Ek-7  Otomatik Algılama Sistemi Gereken Binalar</w:t>
      </w:r>
    </w:p>
    <w:tbl>
      <w:tblPr>
        <w:tblW w:w="7317" w:type="dxa"/>
        <w:jc w:val="center"/>
        <w:tblCellMar>
          <w:left w:w="0" w:type="dxa"/>
          <w:right w:w="0" w:type="dxa"/>
        </w:tblCellMar>
        <w:tblLook w:val="04A0"/>
      </w:tblPr>
      <w:tblGrid>
        <w:gridCol w:w="1302"/>
        <w:gridCol w:w="2820"/>
        <w:gridCol w:w="1591"/>
        <w:gridCol w:w="1604"/>
      </w:tblGrid>
      <w:tr w:rsidR="00AF39B7" w:rsidRPr="00AF39B7" w:rsidTr="00AF39B7">
        <w:trPr>
          <w:trHeight w:val="333"/>
          <w:jc w:val="center"/>
        </w:trPr>
        <w:tc>
          <w:tcPr>
            <w:tcW w:w="412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Yapı Yüksekliği</w:t>
            </w:r>
          </w:p>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w:t>
            </w:r>
          </w:p>
        </w:tc>
        <w:tc>
          <w:tcPr>
            <w:tcW w:w="16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Bina toplam kapalı alanı (m</w:t>
            </w: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w:t>
            </w:r>
          </w:p>
        </w:tc>
      </w:tr>
      <w:tr w:rsidR="00AF39B7" w:rsidRPr="00AF39B7" w:rsidTr="00AF39B7">
        <w:trPr>
          <w:trHeight w:val="139"/>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9"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1. Konutlar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&gt;51,50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9"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w:t>
            </w:r>
          </w:p>
        </w:tc>
      </w:tr>
      <w:tr w:rsidR="00AF39B7" w:rsidRPr="00AF39B7" w:rsidTr="00AF39B7">
        <w:trPr>
          <w:trHeight w:val="157"/>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7"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2. Konaklama Amaçlı Binalar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7" w:lineRule="atLeast"/>
              <w:ind w:left="168"/>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57" w:lineRule="atLeast"/>
              <w:ind w:left="1"/>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&gt;1000</w:t>
            </w:r>
          </w:p>
        </w:tc>
      </w:tr>
      <w:tr w:rsidR="00AF39B7" w:rsidRPr="00AF39B7" w:rsidTr="00AF39B7">
        <w:trPr>
          <w:trHeight w:val="147"/>
          <w:jc w:val="center"/>
        </w:trPr>
        <w:tc>
          <w:tcPr>
            <w:tcW w:w="13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7"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3. Kurum Binaları</w:t>
            </w: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7"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Eğitim Tesisleri</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&gt;5000</w:t>
            </w:r>
          </w:p>
        </w:tc>
      </w:tr>
      <w:tr w:rsidR="00AF39B7" w:rsidRPr="00AF39B7" w:rsidTr="00AF39B7">
        <w:trPr>
          <w:trHeight w:val="136"/>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6"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Yataklı Sağlık Tesisleri</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3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&gt;1000</w:t>
            </w:r>
          </w:p>
        </w:tc>
      </w:tr>
      <w:tr w:rsidR="00AF39B7" w:rsidRPr="00AF39B7" w:rsidTr="00AF39B7">
        <w:trPr>
          <w:trHeight w:val="226"/>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Ayakta tedavi ve diğer sağlık tesisleri</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&gt;2000</w:t>
            </w:r>
          </w:p>
        </w:tc>
      </w:tr>
      <w:tr w:rsidR="00AF39B7" w:rsidRPr="00AF39B7" w:rsidTr="00AF39B7">
        <w:trPr>
          <w:trHeight w:val="237"/>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4. Büro Binaları</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&gt;30,50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&gt;5000</w:t>
            </w:r>
          </w:p>
        </w:tc>
      </w:tr>
      <w:tr w:rsidR="00AF39B7" w:rsidRPr="00AF39B7" w:rsidTr="00AF39B7">
        <w:trPr>
          <w:trHeight w:val="175"/>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75"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5.Ticaret Amaçlı Binalar </w:t>
            </w:r>
            <w:r w:rsidRPr="00AF39B7">
              <w:rPr>
                <w:rFonts w:ascii="Times New Roman" w:eastAsia="Times New Roman" w:hAnsi="Times New Roman" w:cs="Times New Roman"/>
                <w:sz w:val="12"/>
                <w:szCs w:val="12"/>
                <w:vertAlign w:val="superscript"/>
                <w:lang w:eastAsia="tr-TR"/>
              </w:rPr>
              <w:t>(1)</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7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 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7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&gt;2000</w:t>
            </w:r>
          </w:p>
        </w:tc>
      </w:tr>
      <w:tr w:rsidR="00AF39B7" w:rsidRPr="00AF39B7" w:rsidTr="00AF39B7">
        <w:trPr>
          <w:trHeight w:val="96"/>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96"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6.Endüstriyel Amaçlı Yapılar </w:t>
            </w:r>
            <w:r w:rsidRPr="00AF39B7">
              <w:rPr>
                <w:rFonts w:ascii="Times New Roman" w:eastAsia="Times New Roman" w:hAnsi="Times New Roman" w:cs="Times New Roman"/>
                <w:sz w:val="12"/>
                <w:szCs w:val="12"/>
                <w:vertAlign w:val="superscript"/>
                <w:lang w:eastAsia="tr-TR"/>
              </w:rPr>
              <w:t>(2)</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9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9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&gt;7500</w:t>
            </w:r>
          </w:p>
        </w:tc>
      </w:tr>
      <w:tr w:rsidR="00AF39B7" w:rsidRPr="00AF39B7" w:rsidTr="00AF39B7">
        <w:trPr>
          <w:trHeight w:val="258"/>
          <w:jc w:val="center"/>
        </w:trPr>
        <w:tc>
          <w:tcPr>
            <w:tcW w:w="13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03" w:hanging="103"/>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7.Toplanma Amaçlı Binalar</w:t>
            </w: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Yeme içme</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&gt;2000</w:t>
            </w:r>
          </w:p>
        </w:tc>
      </w:tr>
      <w:tr w:rsidR="00AF39B7" w:rsidRPr="00AF39B7" w:rsidTr="00AF39B7">
        <w:trPr>
          <w:trHeight w:val="121"/>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1"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Eğlence</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1" w:lineRule="atLeast"/>
              <w:ind w:left="168"/>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1"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&gt;2000</w:t>
            </w:r>
          </w:p>
        </w:tc>
      </w:tr>
      <w:tr w:rsidR="00AF39B7" w:rsidRPr="00AF39B7" w:rsidTr="00AF39B7">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2"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Müze ve sergi alanları</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2" w:lineRule="atLeast"/>
              <w:ind w:left="168"/>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22"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&gt;5000</w:t>
            </w:r>
          </w:p>
        </w:tc>
      </w:tr>
      <w:tr w:rsidR="00AF39B7" w:rsidRPr="00AF39B7" w:rsidTr="00AF39B7">
        <w:trPr>
          <w:trHeight w:val="193"/>
          <w:jc w:val="center"/>
        </w:trPr>
        <w:tc>
          <w:tcPr>
            <w:tcW w:w="0" w:type="auto"/>
            <w:vMerge/>
            <w:tcBorders>
              <w:top w:val="nil"/>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Terminaller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 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ind w:left="168"/>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              &gt;5000</w:t>
            </w:r>
          </w:p>
        </w:tc>
      </w:tr>
      <w:tr w:rsidR="00AF39B7" w:rsidRPr="00AF39B7" w:rsidTr="00AF39B7">
        <w:trPr>
          <w:trHeight w:val="106"/>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06"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lastRenderedPageBreak/>
              <w:t>8. Depolar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0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06"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&gt;5000</w:t>
            </w:r>
          </w:p>
        </w:tc>
      </w:tr>
      <w:tr w:rsidR="00AF39B7" w:rsidRPr="00AF39B7" w:rsidTr="00AF39B7">
        <w:trPr>
          <w:trHeight w:val="168"/>
          <w:jc w:val="center"/>
        </w:trPr>
        <w:tc>
          <w:tcPr>
            <w:tcW w:w="41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8"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9. Yüksek Tehlikeli Yerler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68"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lang w:eastAsia="tr-TR"/>
              </w:rPr>
              <w:t>&gt;1000</w:t>
            </w:r>
          </w:p>
        </w:tc>
      </w:tr>
      <w:tr w:rsidR="00AF39B7" w:rsidRPr="00AF39B7" w:rsidTr="00AF39B7">
        <w:trPr>
          <w:trHeight w:val="341"/>
          <w:jc w:val="center"/>
        </w:trPr>
        <w:tc>
          <w:tcPr>
            <w:tcW w:w="7317"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vertAlign w:val="superscript"/>
                <w:lang w:eastAsia="tr-TR"/>
              </w:rPr>
              <w:t>(1)</w:t>
            </w:r>
            <w:r w:rsidRPr="00AF39B7">
              <w:rPr>
                <w:rFonts w:ascii="Times New Roman" w:eastAsia="Times New Roman" w:hAnsi="Times New Roman" w:cs="Times New Roman"/>
                <w:sz w:val="12"/>
                <w:szCs w:val="12"/>
                <w:lang w:eastAsia="tr-TR"/>
              </w:rPr>
              <w:t> Sebze ve meyve halleri, balık halleri, et borsaları, metal yedek parça bulunan yerler ile benzeri yangın riski olmayan yerler hariç.</w:t>
            </w:r>
          </w:p>
          <w:p w:rsidR="00AF39B7" w:rsidRPr="00AF39B7" w:rsidRDefault="00AF39B7" w:rsidP="00AF39B7">
            <w:pPr>
              <w:spacing w:after="0" w:line="14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2"/>
                <w:szCs w:val="12"/>
                <w:vertAlign w:val="superscript"/>
                <w:lang w:eastAsia="tr-TR"/>
              </w:rPr>
              <w:t>(2)</w:t>
            </w:r>
            <w:r w:rsidRPr="00AF39B7">
              <w:rPr>
                <w:rFonts w:ascii="Times New Roman" w:eastAsia="Times New Roman" w:hAnsi="Times New Roman" w:cs="Times New Roman"/>
                <w:sz w:val="12"/>
                <w:szCs w:val="12"/>
                <w:lang w:eastAsia="tr-TR"/>
              </w:rPr>
              <w:t> Metal işleme ve montaj vb yangın riski olmayan yerler hariç.</w:t>
            </w:r>
          </w:p>
        </w:tc>
      </w:tr>
    </w:tbl>
    <w:p w:rsidR="00AF39B7" w:rsidRPr="00AF39B7" w:rsidRDefault="00AF39B7" w:rsidP="00AF39B7">
      <w:pPr>
        <w:spacing w:after="12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lang w:eastAsia="tr-TR"/>
        </w:rPr>
        <w:br w:type="textWrapping" w:clear="all"/>
      </w:r>
    </w:p>
    <w:p w:rsidR="00AF39B7" w:rsidRPr="00AF39B7" w:rsidRDefault="00AF39B7" w:rsidP="00AF39B7">
      <w:pPr>
        <w:spacing w:after="12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5330</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180" w:lineRule="atLeast"/>
        <w:ind w:left="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Ek-8</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 xml:space="preserve">(Değişik: </w:t>
      </w:r>
      <w:proofErr w:type="gramStart"/>
      <w:r w:rsidRPr="00AF39B7">
        <w:rPr>
          <w:rFonts w:ascii="Times New Roman" w:eastAsia="Times New Roman" w:hAnsi="Times New Roman" w:cs="Times New Roman"/>
          <w:b/>
          <w:bCs/>
          <w:color w:val="000000"/>
          <w:sz w:val="18"/>
          <w:szCs w:val="18"/>
          <w:lang w:eastAsia="tr-TR"/>
        </w:rPr>
        <w:t>10/8/2009</w:t>
      </w:r>
      <w:proofErr w:type="gramEnd"/>
      <w:r w:rsidRPr="00AF39B7">
        <w:rPr>
          <w:rFonts w:ascii="Times New Roman" w:eastAsia="Times New Roman" w:hAnsi="Times New Roman" w:cs="Times New Roman"/>
          <w:b/>
          <w:bCs/>
          <w:color w:val="000000"/>
          <w:sz w:val="18"/>
          <w:szCs w:val="18"/>
          <w:lang w:eastAsia="tr-TR"/>
        </w:rPr>
        <w:t>-2009/15316 K.)</w:t>
      </w:r>
    </w:p>
    <w:p w:rsidR="00AF39B7" w:rsidRPr="00AF39B7" w:rsidRDefault="00AF39B7" w:rsidP="00AF39B7">
      <w:pPr>
        <w:spacing w:after="0" w:line="180" w:lineRule="atLeast"/>
        <w:ind w:left="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Yağmurlama Sisteminde Su Deposu En az Hacmi</w:t>
      </w:r>
    </w:p>
    <w:p w:rsidR="00AF39B7" w:rsidRPr="00AF39B7" w:rsidRDefault="00AF39B7" w:rsidP="00AF39B7">
      <w:pPr>
        <w:spacing w:after="0" w:line="180" w:lineRule="atLeast"/>
        <w:ind w:left="35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8"/>
          <w:szCs w:val="18"/>
          <w:lang w:eastAsia="tr-TR"/>
        </w:rPr>
        <w:t>Ek-8/A  Yağmurlama Sistemi,</w:t>
      </w:r>
      <w:r w:rsidRPr="00AF39B7">
        <w:rPr>
          <w:rFonts w:ascii="Times New Roman" w:eastAsia="Times New Roman" w:hAnsi="Times New Roman" w:cs="Times New Roman"/>
          <w:b/>
          <w:bCs/>
          <w:color w:val="00B050"/>
          <w:sz w:val="18"/>
          <w:szCs w:val="18"/>
          <w:lang w:eastAsia="tr-TR"/>
        </w:rPr>
        <w:t> </w:t>
      </w:r>
      <w:r w:rsidRPr="00AF39B7">
        <w:rPr>
          <w:rFonts w:ascii="Times New Roman" w:eastAsia="Times New Roman" w:hAnsi="Times New Roman" w:cs="Times New Roman"/>
          <w:b/>
          <w:bCs/>
          <w:color w:val="000000"/>
          <w:sz w:val="18"/>
          <w:szCs w:val="18"/>
          <w:lang w:eastAsia="tr-TR"/>
        </w:rPr>
        <w:t xml:space="preserve">Yangın Dolabı ve </w:t>
      </w:r>
      <w:proofErr w:type="spellStart"/>
      <w:r w:rsidRPr="00AF39B7">
        <w:rPr>
          <w:rFonts w:ascii="Times New Roman" w:eastAsia="Times New Roman" w:hAnsi="Times New Roman" w:cs="Times New Roman"/>
          <w:b/>
          <w:bCs/>
          <w:color w:val="000000"/>
          <w:sz w:val="18"/>
          <w:szCs w:val="18"/>
          <w:lang w:eastAsia="tr-TR"/>
        </w:rPr>
        <w:t>Hidrant</w:t>
      </w:r>
      <w:proofErr w:type="spellEnd"/>
      <w:r w:rsidRPr="00AF39B7">
        <w:rPr>
          <w:rFonts w:ascii="Times New Roman" w:eastAsia="Times New Roman" w:hAnsi="Times New Roman" w:cs="Times New Roman"/>
          <w:b/>
          <w:bCs/>
          <w:color w:val="000000"/>
          <w:sz w:val="18"/>
          <w:szCs w:val="18"/>
          <w:lang w:eastAsia="tr-TR"/>
        </w:rPr>
        <w:t xml:space="preserve"> Tasarımı Ön Hesabı İçin</w:t>
      </w:r>
      <w:r w:rsidRPr="00AF39B7">
        <w:rPr>
          <w:rFonts w:ascii="Times New Roman" w:eastAsia="Times New Roman" w:hAnsi="Times New Roman" w:cs="Times New Roman"/>
          <w:b/>
          <w:bCs/>
          <w:color w:val="339966"/>
          <w:sz w:val="18"/>
          <w:szCs w:val="18"/>
          <w:lang w:eastAsia="tr-TR"/>
        </w:rPr>
        <w:t> </w:t>
      </w:r>
      <w:r w:rsidRPr="00AF39B7">
        <w:rPr>
          <w:rFonts w:ascii="Times New Roman" w:eastAsia="Times New Roman" w:hAnsi="Times New Roman" w:cs="Times New Roman"/>
          <w:b/>
          <w:bCs/>
          <w:color w:val="000000"/>
          <w:sz w:val="18"/>
          <w:szCs w:val="18"/>
          <w:lang w:eastAsia="tr-TR"/>
        </w:rPr>
        <w:t>Su Deposu En Az Hacmi</w:t>
      </w:r>
    </w:p>
    <w:p w:rsidR="00AF39B7" w:rsidRPr="00AF39B7" w:rsidRDefault="00AF39B7" w:rsidP="00AF39B7">
      <w:pPr>
        <w:spacing w:after="0" w:line="254" w:lineRule="atLeast"/>
        <w:ind w:left="360"/>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sz w:val="12"/>
          <w:szCs w:val="12"/>
          <w:lang w:eastAsia="tr-TR"/>
        </w:rPr>
        <w:t> </w:t>
      </w:r>
    </w:p>
    <w:tbl>
      <w:tblPr>
        <w:tblW w:w="15928" w:type="dxa"/>
        <w:jc w:val="center"/>
        <w:tblCellMar>
          <w:left w:w="0" w:type="dxa"/>
          <w:right w:w="0" w:type="dxa"/>
        </w:tblCellMar>
        <w:tblLook w:val="04A0"/>
      </w:tblPr>
      <w:tblGrid>
        <w:gridCol w:w="4555"/>
        <w:gridCol w:w="8477"/>
        <w:gridCol w:w="2896"/>
      </w:tblGrid>
      <w:tr w:rsidR="00AF39B7" w:rsidRPr="00AF39B7" w:rsidTr="00AF39B7">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Grup</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h (m): en alttaki ve en üstteki yağmurlama başlıkları arasındaki yükseklik</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Su deposu en az hacmi</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(m</w:t>
            </w:r>
            <w:r w:rsidRPr="00AF39B7">
              <w:rPr>
                <w:rFonts w:ascii="Times New Roman" w:eastAsia="Times New Roman" w:hAnsi="Times New Roman" w:cs="Times New Roman"/>
                <w:sz w:val="16"/>
                <w:szCs w:val="16"/>
                <w:vertAlign w:val="superscript"/>
                <w:lang w:eastAsia="tr-TR"/>
              </w:rPr>
              <w:t>3</w:t>
            </w:r>
            <w:r w:rsidRPr="00AF39B7">
              <w:rPr>
                <w:rFonts w:ascii="Times New Roman" w:eastAsia="Times New Roman" w:hAnsi="Times New Roman" w:cs="Times New Roman"/>
                <w:sz w:val="16"/>
                <w:szCs w:val="16"/>
                <w:lang w:eastAsia="tr-TR"/>
              </w:rPr>
              <w:t>)</w:t>
            </w:r>
          </w:p>
        </w:tc>
      </w:tr>
      <w:tr w:rsidR="00AF39B7" w:rsidRPr="00AF39B7" w:rsidTr="00AF39B7">
        <w:trPr>
          <w:trHeight w:val="83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Düşük Tehlike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h</w:t>
            </w:r>
            <w:proofErr w:type="gramEnd"/>
            <w:r w:rsidRPr="00AF39B7">
              <w:rPr>
                <w:rFonts w:ascii="Times New Roman" w:eastAsia="Times New Roman" w:hAnsi="Times New Roman" w:cs="Times New Roman"/>
                <w:sz w:val="16"/>
                <w:szCs w:val="16"/>
                <w:lang w:eastAsia="tr-TR"/>
              </w:rPr>
              <w:t xml:space="preserve"> ≤ 15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 &lt; h ≤ 30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9</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11</w:t>
            </w:r>
          </w:p>
        </w:tc>
      </w:tr>
      <w:tr w:rsidR="00AF39B7" w:rsidRPr="00AF39B7" w:rsidTr="00AF39B7">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Tehlike-1 -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h</w:t>
            </w:r>
            <w:proofErr w:type="gramEnd"/>
            <w:r w:rsidRPr="00AF39B7">
              <w:rPr>
                <w:rFonts w:ascii="Times New Roman" w:eastAsia="Times New Roman" w:hAnsi="Times New Roman" w:cs="Times New Roman"/>
                <w:sz w:val="16"/>
                <w:szCs w:val="16"/>
                <w:lang w:eastAsia="tr-TR"/>
              </w:rPr>
              <w:t xml:space="preserve"> ≤ 15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 &lt; h ≤ 30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80</w:t>
            </w:r>
          </w:p>
        </w:tc>
      </w:tr>
      <w:tr w:rsidR="00AF39B7" w:rsidRPr="00AF39B7" w:rsidTr="00AF39B7">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Tehlike-1 – Kuru veya alternatif</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Tehlike-2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h</w:t>
            </w:r>
            <w:proofErr w:type="gramEnd"/>
            <w:r w:rsidRPr="00AF39B7">
              <w:rPr>
                <w:rFonts w:ascii="Times New Roman" w:eastAsia="Times New Roman" w:hAnsi="Times New Roman" w:cs="Times New Roman"/>
                <w:sz w:val="16"/>
                <w:szCs w:val="16"/>
                <w:lang w:eastAsia="tr-TR"/>
              </w:rPr>
              <w:t xml:space="preserve"> ≤ 15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 &lt; h ≤ 30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140</w:t>
            </w:r>
          </w:p>
        </w:tc>
      </w:tr>
      <w:tr w:rsidR="00AF39B7" w:rsidRPr="00AF39B7" w:rsidTr="00AF39B7">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Tehlike-2  - Kuru veya alternatif</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Tehlike-3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h</w:t>
            </w:r>
            <w:proofErr w:type="gramEnd"/>
            <w:r w:rsidRPr="00AF39B7">
              <w:rPr>
                <w:rFonts w:ascii="Times New Roman" w:eastAsia="Times New Roman" w:hAnsi="Times New Roman" w:cs="Times New Roman"/>
                <w:sz w:val="16"/>
                <w:szCs w:val="16"/>
                <w:lang w:eastAsia="tr-TR"/>
              </w:rPr>
              <w:t xml:space="preserve"> ≤ 15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 &lt; h ≤ 30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135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160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185</w:t>
            </w:r>
          </w:p>
        </w:tc>
      </w:tr>
      <w:tr w:rsidR="00AF39B7" w:rsidRPr="00AF39B7" w:rsidTr="00AF39B7">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Tehlike-3  - Kuru veya alternatif</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Tehlike-4 -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h</w:t>
            </w:r>
            <w:proofErr w:type="gramEnd"/>
            <w:r w:rsidRPr="00AF39B7">
              <w:rPr>
                <w:rFonts w:ascii="Times New Roman" w:eastAsia="Times New Roman" w:hAnsi="Times New Roman" w:cs="Times New Roman"/>
                <w:sz w:val="16"/>
                <w:szCs w:val="16"/>
                <w:lang w:eastAsia="tr-TR"/>
              </w:rPr>
              <w:t xml:space="preserve"> ≤ 15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 &lt; h ≤ 30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160</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185</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200</w:t>
            </w:r>
          </w:p>
        </w:tc>
      </w:tr>
      <w:tr w:rsidR="00AF39B7" w:rsidRPr="00AF39B7" w:rsidTr="00AF39B7">
        <w:trPr>
          <w:trHeight w:val="38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Tehlike-4 - Kuru veya alternatif</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Hidrolik Hesap kullanılır</w:t>
            </w:r>
          </w:p>
        </w:tc>
      </w:tr>
      <w:tr w:rsidR="00AF39B7" w:rsidRPr="00AF39B7" w:rsidTr="00AF39B7">
        <w:trPr>
          <w:trHeight w:val="38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Hidrolik Hesap kullanılır</w:t>
            </w:r>
          </w:p>
        </w:tc>
      </w:tr>
    </w:tbl>
    <w:p w:rsidR="00AF39B7" w:rsidRPr="00AF39B7" w:rsidRDefault="00AF39B7" w:rsidP="00AF39B7">
      <w:pPr>
        <w:spacing w:after="0" w:line="254" w:lineRule="atLeast"/>
        <w:ind w:left="360"/>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sz w:val="20"/>
          <w:szCs w:val="2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Arial" w:eastAsia="Times New Roman" w:hAnsi="Arial" w:cs="Arial"/>
          <w:b/>
          <w:bCs/>
          <w:color w:val="000000"/>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5331</w:t>
      </w:r>
    </w:p>
    <w:p w:rsidR="00AF39B7" w:rsidRPr="00AF39B7" w:rsidRDefault="00AF39B7" w:rsidP="00AF39B7">
      <w:pPr>
        <w:spacing w:before="200" w:after="0" w:line="254" w:lineRule="atLeast"/>
        <w:ind w:left="36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Ek-8/B  Yağmurlama Sisteminde Tasarım Yoğunlukları</w:t>
      </w:r>
    </w:p>
    <w:p w:rsidR="00AF39B7" w:rsidRPr="00AF39B7" w:rsidRDefault="00AF39B7" w:rsidP="00AF39B7">
      <w:pPr>
        <w:spacing w:after="0" w:line="254" w:lineRule="atLeast"/>
        <w:ind w:left="360"/>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2"/>
          <w:szCs w:val="12"/>
          <w:lang w:eastAsia="tr-TR"/>
        </w:rPr>
        <w:t> </w:t>
      </w:r>
    </w:p>
    <w:tbl>
      <w:tblPr>
        <w:tblW w:w="15928" w:type="dxa"/>
        <w:jc w:val="center"/>
        <w:tblCellMar>
          <w:left w:w="0" w:type="dxa"/>
          <w:right w:w="0" w:type="dxa"/>
        </w:tblCellMar>
        <w:tblLook w:val="04A0"/>
      </w:tblPr>
      <w:tblGrid>
        <w:gridCol w:w="3188"/>
        <w:gridCol w:w="4735"/>
        <w:gridCol w:w="3354"/>
        <w:gridCol w:w="4651"/>
      </w:tblGrid>
      <w:tr w:rsidR="00AF39B7" w:rsidRPr="00AF39B7" w:rsidTr="00AF39B7">
        <w:trPr>
          <w:trHeight w:val="224"/>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Tehlike sınıfı</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Tasarım yoğunluğu mm/</w:t>
            </w:r>
            <w:proofErr w:type="spellStart"/>
            <w:r w:rsidRPr="00AF39B7">
              <w:rPr>
                <w:rFonts w:ascii="Times New Roman" w:eastAsia="Times New Roman" w:hAnsi="Times New Roman" w:cs="Times New Roman"/>
                <w:sz w:val="16"/>
                <w:szCs w:val="16"/>
                <w:lang w:eastAsia="tr-TR"/>
              </w:rPr>
              <w:t>dak</w:t>
            </w:r>
            <w:proofErr w:type="spellEnd"/>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Koruma alanı (m</w:t>
            </w:r>
            <w:r w:rsidRPr="00AF39B7">
              <w:rPr>
                <w:rFonts w:ascii="Times New Roman" w:eastAsia="Times New Roman" w:hAnsi="Times New Roman" w:cs="Times New Roman"/>
                <w:sz w:val="16"/>
                <w:szCs w:val="16"/>
                <w:vertAlign w:val="superscript"/>
                <w:lang w:eastAsia="tr-TR"/>
              </w:rPr>
              <w:t>2</w:t>
            </w:r>
            <w:r w:rsidRPr="00AF39B7">
              <w:rPr>
                <w:rFonts w:ascii="Times New Roman" w:eastAsia="Times New Roman" w:hAnsi="Times New Roman" w:cs="Times New Roman"/>
                <w:sz w:val="16"/>
                <w:szCs w:val="16"/>
                <w:lang w:eastAsia="tr-TR"/>
              </w:rPr>
              <w:t>)</w:t>
            </w:r>
          </w:p>
        </w:tc>
      </w:tr>
      <w:tr w:rsidR="00AF39B7" w:rsidRPr="00AF39B7" w:rsidTr="00AF39B7">
        <w:trPr>
          <w:trHeight w:val="1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3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Islak veya ön etkili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3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Kuru veya değişken</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Düşük Tehlike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Tehlike-1 kullanılır</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90</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180</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270</w:t>
            </w:r>
          </w:p>
        </w:tc>
      </w:tr>
      <w:tr w:rsidR="00AF39B7" w:rsidRPr="00AF39B7" w:rsidTr="00AF39B7">
        <w:trPr>
          <w:trHeight w:val="46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Tehlike-1 kullanılır</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325</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lastRenderedPageBreak/>
              <w:t>Yüksek Tehlike-2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325</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325</w:t>
            </w:r>
          </w:p>
        </w:tc>
      </w:tr>
      <w:tr w:rsidR="00AF39B7" w:rsidRPr="00AF39B7" w:rsidTr="00AF39B7">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Tehlike-4</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8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Yoğun su</w:t>
            </w:r>
          </w:p>
        </w:tc>
      </w:tr>
      <w:tr w:rsidR="00AF39B7" w:rsidRPr="00AF39B7" w:rsidTr="00AF39B7">
        <w:trPr>
          <w:trHeight w:val="224"/>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5"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NOT: Depolama alanları ve farklı özellikteki kullanım alanları için TS EN 12845 esas alınır.</w:t>
            </w:r>
          </w:p>
        </w:tc>
      </w:tr>
    </w:tbl>
    <w:p w:rsidR="00AF39B7" w:rsidRPr="00AF39B7" w:rsidRDefault="00AF39B7" w:rsidP="00AF39B7">
      <w:pPr>
        <w:spacing w:after="0" w:line="254" w:lineRule="atLeast"/>
        <w:ind w:left="1077" w:hanging="107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left="1077" w:hanging="107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left="1077" w:hanging="107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left="1077" w:hanging="107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Ek-8/C  Yangın Dolapları ve </w:t>
      </w:r>
      <w:proofErr w:type="spellStart"/>
      <w:r w:rsidRPr="00AF39B7">
        <w:rPr>
          <w:rFonts w:ascii="Times New Roman" w:eastAsia="Times New Roman" w:hAnsi="Times New Roman" w:cs="Times New Roman"/>
          <w:b/>
          <w:bCs/>
          <w:color w:val="000000"/>
          <w:sz w:val="16"/>
          <w:szCs w:val="16"/>
          <w:lang w:eastAsia="tr-TR"/>
        </w:rPr>
        <w:t>Hidrant</w:t>
      </w:r>
      <w:proofErr w:type="spellEnd"/>
      <w:r w:rsidRPr="00AF39B7">
        <w:rPr>
          <w:rFonts w:ascii="Times New Roman" w:eastAsia="Times New Roman" w:hAnsi="Times New Roman" w:cs="Times New Roman"/>
          <w:b/>
          <w:bCs/>
          <w:color w:val="000000"/>
          <w:sz w:val="16"/>
          <w:szCs w:val="16"/>
          <w:lang w:eastAsia="tr-TR"/>
        </w:rPr>
        <w:t xml:space="preserve"> Sistemi İçin İlâve Edilecek Su İhtiyaçları</w:t>
      </w:r>
    </w:p>
    <w:p w:rsidR="00AF39B7" w:rsidRPr="00AF39B7" w:rsidRDefault="00AF39B7" w:rsidP="00AF39B7">
      <w:pPr>
        <w:spacing w:after="0" w:line="254" w:lineRule="atLeast"/>
        <w:ind w:firstLine="1077"/>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tbl>
      <w:tblPr>
        <w:tblW w:w="15928" w:type="dxa"/>
        <w:jc w:val="center"/>
        <w:tblCellMar>
          <w:left w:w="0" w:type="dxa"/>
          <w:right w:w="0" w:type="dxa"/>
        </w:tblCellMar>
        <w:tblLook w:val="04A0"/>
      </w:tblPr>
      <w:tblGrid>
        <w:gridCol w:w="4223"/>
        <w:gridCol w:w="6870"/>
        <w:gridCol w:w="3358"/>
        <w:gridCol w:w="1477"/>
      </w:tblGrid>
      <w:tr w:rsidR="00AF39B7" w:rsidRPr="00AF39B7" w:rsidTr="00AF39B7">
        <w:trPr>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Bina Tehlike Sınıfı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İlave edilecek</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Yangın Dolabı Debisi (litre/</w:t>
            </w:r>
            <w:proofErr w:type="spellStart"/>
            <w:r w:rsidRPr="00AF39B7">
              <w:rPr>
                <w:rFonts w:ascii="Times New Roman" w:eastAsia="Times New Roman" w:hAnsi="Times New Roman" w:cs="Times New Roman"/>
                <w:sz w:val="16"/>
                <w:szCs w:val="16"/>
                <w:lang w:eastAsia="tr-TR"/>
              </w:rPr>
              <w:t>dak</w:t>
            </w:r>
            <w:proofErr w:type="spellEnd"/>
            <w:r w:rsidRPr="00AF39B7">
              <w:rPr>
                <w:rFonts w:ascii="Times New Roman" w:eastAsia="Times New Roman" w:hAnsi="Times New Roman" w:cs="Times New Roman"/>
                <w:sz w:val="16"/>
                <w:szCs w:val="16"/>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İlave edilecek</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spellStart"/>
            <w:r w:rsidRPr="00AF39B7">
              <w:rPr>
                <w:rFonts w:ascii="Times New Roman" w:eastAsia="Times New Roman" w:hAnsi="Times New Roman" w:cs="Times New Roman"/>
                <w:sz w:val="16"/>
                <w:szCs w:val="16"/>
                <w:lang w:eastAsia="tr-TR"/>
              </w:rPr>
              <w:t>Hidrant</w:t>
            </w:r>
            <w:proofErr w:type="spellEnd"/>
            <w:r w:rsidRPr="00AF39B7">
              <w:rPr>
                <w:rFonts w:ascii="Times New Roman" w:eastAsia="Times New Roman" w:hAnsi="Times New Roman" w:cs="Times New Roman"/>
                <w:sz w:val="16"/>
                <w:szCs w:val="16"/>
                <w:lang w:eastAsia="tr-TR"/>
              </w:rPr>
              <w:t xml:space="preserve"> Debisi</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(litre/</w:t>
            </w:r>
            <w:proofErr w:type="spellStart"/>
            <w:r w:rsidRPr="00AF39B7">
              <w:rPr>
                <w:rFonts w:ascii="Times New Roman" w:eastAsia="Times New Roman" w:hAnsi="Times New Roman" w:cs="Times New Roman"/>
                <w:sz w:val="16"/>
                <w:szCs w:val="16"/>
                <w:lang w:eastAsia="tr-TR"/>
              </w:rPr>
              <w:t>dak</w:t>
            </w:r>
            <w:proofErr w:type="spellEnd"/>
            <w:r w:rsidRPr="00AF39B7">
              <w:rPr>
                <w:rFonts w:ascii="Times New Roman" w:eastAsia="Times New Roman" w:hAnsi="Times New Roman" w:cs="Times New Roman"/>
                <w:sz w:val="16"/>
                <w:szCs w:val="16"/>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Süre</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w:t>
            </w:r>
            <w:proofErr w:type="spellStart"/>
            <w:r w:rsidRPr="00AF39B7">
              <w:rPr>
                <w:rFonts w:ascii="Times New Roman" w:eastAsia="Times New Roman" w:hAnsi="Times New Roman" w:cs="Times New Roman"/>
                <w:sz w:val="16"/>
                <w:szCs w:val="16"/>
                <w:lang w:eastAsia="tr-TR"/>
              </w:rPr>
              <w:t>dak</w:t>
            </w:r>
            <w:proofErr w:type="spellEnd"/>
            <w:r w:rsidRPr="00AF39B7">
              <w:rPr>
                <w:rFonts w:ascii="Times New Roman" w:eastAsia="Times New Roman" w:hAnsi="Times New Roman" w:cs="Times New Roman"/>
                <w:sz w:val="16"/>
                <w:szCs w:val="16"/>
                <w:lang w:eastAsia="tr-TR"/>
              </w:rPr>
              <w:t>)</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Düşük tehlike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30</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60</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Orta Tehlike-3-4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60</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Yüksek Tehlike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90</w:t>
            </w:r>
          </w:p>
        </w:tc>
      </w:tr>
    </w:tbl>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2"/>
          <w:szCs w:val="12"/>
          <w:lang w:eastAsia="tr-TR"/>
        </w:rPr>
        <w:t> </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Ek-9   LPG Tüplerinin Bina Dışında Depolanmasında Asgari Emniyet Uzaklıkları</w:t>
      </w:r>
    </w:p>
    <w:p w:rsidR="00AF39B7" w:rsidRPr="00AF39B7" w:rsidRDefault="00AF39B7" w:rsidP="00AF39B7">
      <w:pPr>
        <w:spacing w:after="0" w:line="254" w:lineRule="atLeast"/>
        <w:ind w:firstLine="72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w:t>
      </w:r>
    </w:p>
    <w:tbl>
      <w:tblPr>
        <w:tblW w:w="6390" w:type="dxa"/>
        <w:jc w:val="center"/>
        <w:tblCellMar>
          <w:left w:w="0" w:type="dxa"/>
          <w:right w:w="0" w:type="dxa"/>
        </w:tblCellMar>
        <w:tblLook w:val="04A0"/>
      </w:tblPr>
      <w:tblGrid>
        <w:gridCol w:w="1857"/>
        <w:gridCol w:w="2313"/>
        <w:gridCol w:w="2220"/>
      </w:tblGrid>
      <w:tr w:rsidR="00AF39B7" w:rsidRPr="00AF39B7" w:rsidTr="00AF39B7">
        <w:trPr>
          <w:trHeight w:val="804"/>
          <w:jc w:val="center"/>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Depolanan  toplam  LPG</w:t>
            </w:r>
          </w:p>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miktarı</w:t>
            </w:r>
            <w:proofErr w:type="gramEnd"/>
            <w:r w:rsidRPr="00AF39B7">
              <w:rPr>
                <w:rFonts w:ascii="Times New Roman" w:eastAsia="Times New Roman" w:hAnsi="Times New Roman" w:cs="Times New Roman"/>
                <w:sz w:val="16"/>
                <w:szCs w:val="16"/>
                <w:lang w:eastAsia="tr-TR"/>
              </w:rPr>
              <w:t xml:space="preserve"> (kg)</w:t>
            </w:r>
          </w:p>
        </w:tc>
        <w:tc>
          <w:tcPr>
            <w:tcW w:w="23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Bina, bina grupları ve</w:t>
            </w:r>
          </w:p>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komşu</w:t>
            </w:r>
            <w:proofErr w:type="gramEnd"/>
            <w:r w:rsidRPr="00AF39B7">
              <w:rPr>
                <w:rFonts w:ascii="Times New Roman" w:eastAsia="Times New Roman" w:hAnsi="Times New Roman" w:cs="Times New Roman"/>
                <w:sz w:val="16"/>
                <w:szCs w:val="16"/>
                <w:lang w:eastAsia="tr-TR"/>
              </w:rPr>
              <w:t xml:space="preserve"> arsa sınırı    (m)</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Cadde, kaldırım, okul, cami, </w:t>
            </w:r>
            <w:proofErr w:type="spellStart"/>
            <w:r w:rsidRPr="00AF39B7">
              <w:rPr>
                <w:rFonts w:ascii="Times New Roman" w:eastAsia="Times New Roman" w:hAnsi="Times New Roman" w:cs="Times New Roman"/>
                <w:sz w:val="16"/>
                <w:szCs w:val="16"/>
                <w:lang w:eastAsia="tr-TR"/>
              </w:rPr>
              <w:t>hastahane</w:t>
            </w:r>
            <w:proofErr w:type="spellEnd"/>
            <w:r w:rsidRPr="00AF39B7">
              <w:rPr>
                <w:rFonts w:ascii="Times New Roman" w:eastAsia="Times New Roman" w:hAnsi="Times New Roman" w:cs="Times New Roman"/>
                <w:sz w:val="16"/>
                <w:szCs w:val="16"/>
                <w:lang w:eastAsia="tr-TR"/>
              </w:rPr>
              <w:t xml:space="preserve"> ve kamuya açık diğer yerlere (m)</w:t>
            </w:r>
          </w:p>
        </w:tc>
      </w:tr>
      <w:tr w:rsidR="00AF39B7" w:rsidRPr="00AF39B7" w:rsidTr="00AF39B7">
        <w:trPr>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0  –   1250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r>
      <w:tr w:rsidR="00AF39B7" w:rsidRPr="00AF39B7" w:rsidTr="00AF39B7">
        <w:trPr>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1251  –   2700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w:t>
            </w:r>
          </w:p>
        </w:tc>
      </w:tr>
      <w:tr w:rsidR="00AF39B7" w:rsidRPr="00AF39B7" w:rsidTr="00AF39B7">
        <w:trPr>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2701 – 4500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w:t>
            </w:r>
          </w:p>
        </w:tc>
      </w:tr>
      <w:tr w:rsidR="00AF39B7" w:rsidRPr="00AF39B7" w:rsidTr="00AF39B7">
        <w:trPr>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4501’ den fazla</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8</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60" w:after="6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15</w:t>
            </w:r>
          </w:p>
        </w:tc>
      </w:tr>
    </w:tbl>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5332</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Ek-10  Dökme LPG Tankları Asgari Emniyet Uzaklıkları</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6"/>
          <w:szCs w:val="16"/>
          <w:lang w:eastAsia="tr-TR"/>
        </w:rPr>
        <w:t xml:space="preserve">(Değişik: </w:t>
      </w:r>
      <w:proofErr w:type="gramStart"/>
      <w:r w:rsidRPr="00AF39B7">
        <w:rPr>
          <w:rFonts w:ascii="Times New Roman" w:eastAsia="Times New Roman" w:hAnsi="Times New Roman" w:cs="Times New Roman"/>
          <w:b/>
          <w:bCs/>
          <w:color w:val="000000"/>
          <w:sz w:val="16"/>
          <w:szCs w:val="16"/>
          <w:lang w:eastAsia="tr-TR"/>
        </w:rPr>
        <w:t>10/8/2009</w:t>
      </w:r>
      <w:proofErr w:type="gramEnd"/>
      <w:r w:rsidRPr="00AF39B7">
        <w:rPr>
          <w:rFonts w:ascii="Times New Roman" w:eastAsia="Times New Roman" w:hAnsi="Times New Roman" w:cs="Times New Roman"/>
          <w:b/>
          <w:bCs/>
          <w:color w:val="000000"/>
          <w:sz w:val="16"/>
          <w:szCs w:val="16"/>
          <w:lang w:eastAsia="tr-TR"/>
        </w:rPr>
        <w:t>-2009/15316 K.)</w:t>
      </w:r>
    </w:p>
    <w:tbl>
      <w:tblPr>
        <w:tblW w:w="15928" w:type="dxa"/>
        <w:jc w:val="center"/>
        <w:tblCellMar>
          <w:left w:w="0" w:type="dxa"/>
          <w:right w:w="0" w:type="dxa"/>
        </w:tblCellMar>
        <w:tblLook w:val="04A0"/>
      </w:tblPr>
      <w:tblGrid>
        <w:gridCol w:w="3196"/>
        <w:gridCol w:w="1974"/>
        <w:gridCol w:w="1974"/>
        <w:gridCol w:w="8784"/>
      </w:tblGrid>
      <w:tr w:rsidR="00AF39B7" w:rsidRPr="00AF39B7" w:rsidTr="00AF39B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Beher Tankın</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Su Hacmi</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m</w:t>
            </w:r>
            <w:proofErr w:type="gramEnd"/>
            <w:r w:rsidRPr="00AF39B7">
              <w:rPr>
                <w:rFonts w:ascii="Times New Roman" w:eastAsia="Times New Roman" w:hAnsi="Times New Roman" w:cs="Times New Roman"/>
                <w:sz w:val="16"/>
                <w:szCs w:val="16"/>
                <w:lang w:eastAsia="tr-TR"/>
              </w:rPr>
              <w:t>³</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Yeraltı</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Tankları</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m</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Yerüstü</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Tankları</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m</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Tankların</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Birbirinden Uzaklığı</w:t>
            </w:r>
          </w:p>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m</w:t>
            </w:r>
            <w:proofErr w:type="gramEnd"/>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0.5’den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0</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0.5- </w:t>
            </w:r>
            <w:proofErr w:type="gramStart"/>
            <w:r w:rsidRPr="00AF39B7">
              <w:rPr>
                <w:rFonts w:ascii="Times New Roman" w:eastAsia="Times New Roman" w:hAnsi="Times New Roman" w:cs="Times New Roman"/>
                <w:sz w:val="16"/>
                <w:szCs w:val="16"/>
                <w:lang w:eastAsia="tr-TR"/>
              </w:rPr>
              <w:t>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3.1- 10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10.1- 50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50.1-120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120.1-250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12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Birbirine komşu tankların çaplarının toplamının ¼’ü</w:t>
            </w: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250.1- 600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38</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600.1- 1200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61</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1200.1- 5000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91</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23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5000’den büyük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122</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u w:val="single"/>
                <w:lang w:eastAsia="tr-TR"/>
              </w:rPr>
              <w:t>Not:</w:t>
            </w:r>
          </w:p>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a) Yeraltı tankları için emniyet uzaklıkları tank emniyet valfı ve dolum ağzından ölçülür. Bu durumda yeraltı tankının herhangi bir kısmının binaya ve üzerinde bina yapılabilecek arsa sınırına uzaklığı 3’m den az olmaz.</w:t>
            </w:r>
          </w:p>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b)Yerüstü tankları için emniyet uzaklıkları tankın dış yüzeyinden ölçülür.</w:t>
            </w:r>
          </w:p>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Aşağıdaki (c) ve (d) notları sadece yerüstü tanklar için geçerlidir.</w:t>
            </w:r>
          </w:p>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c)  Tankın komşu arsa sınırına veya ana trafik yoluna sınır olan bölgesine, en az 1,5 m yüksekliğinde betonarme ve eşdeğeri malzemeden yangına 4 saat dayanıklı duvar yapılması hâlinde, tabloda belirtilen mesafeler 1/3 oranında azaltılır.</w:t>
            </w:r>
          </w:p>
          <w:p w:rsidR="00AF39B7" w:rsidRPr="00AF39B7" w:rsidRDefault="00AF39B7" w:rsidP="00AF39B7">
            <w:pPr>
              <w:spacing w:after="0" w:line="16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 xml:space="preserve">d) Yukarıda belirtilen duvara ilave olarak tankın yarı çap seviyesinden itibaren yere bakan alt yüzeyine, ayaklar da </w:t>
            </w:r>
            <w:proofErr w:type="gramStart"/>
            <w:r w:rsidRPr="00AF39B7">
              <w:rPr>
                <w:rFonts w:ascii="Times New Roman" w:eastAsia="Times New Roman" w:hAnsi="Times New Roman" w:cs="Times New Roman"/>
                <w:sz w:val="16"/>
                <w:szCs w:val="16"/>
                <w:lang w:eastAsia="tr-TR"/>
              </w:rPr>
              <w:t>dahil</w:t>
            </w:r>
            <w:proofErr w:type="gramEnd"/>
            <w:r w:rsidRPr="00AF39B7">
              <w:rPr>
                <w:rFonts w:ascii="Times New Roman" w:eastAsia="Times New Roman" w:hAnsi="Times New Roman" w:cs="Times New Roman"/>
                <w:sz w:val="16"/>
                <w:szCs w:val="16"/>
                <w:lang w:eastAsia="tr-TR"/>
              </w:rPr>
              <w:t xml:space="preserve"> olmak üzere, yangına dayanıklı malzeme ile 2 saat ısı ve yangına karşı yalıtım yapılması halinde, (c) maddesine göre </w:t>
            </w:r>
            <w:r w:rsidRPr="00AF39B7">
              <w:rPr>
                <w:rFonts w:ascii="Times New Roman" w:eastAsia="Times New Roman" w:hAnsi="Times New Roman" w:cs="Times New Roman"/>
                <w:sz w:val="16"/>
                <w:szCs w:val="16"/>
                <w:lang w:eastAsia="tr-TR"/>
              </w:rPr>
              <w:lastRenderedPageBreak/>
              <w:t>belirlenen yeni emniyet mesafeleri  1/2 oranında azaltılır.</w:t>
            </w:r>
          </w:p>
        </w:tc>
      </w:tr>
    </w:tbl>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lastRenderedPageBreak/>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before="200"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Ek-11 Yanıcı ve Parlayıcı Sıvıların Depolama Yerine Göre Depolama Miktarları</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tbl>
      <w:tblPr>
        <w:tblW w:w="15928" w:type="dxa"/>
        <w:jc w:val="center"/>
        <w:tblCellMar>
          <w:left w:w="0" w:type="dxa"/>
          <w:right w:w="0" w:type="dxa"/>
        </w:tblCellMar>
        <w:tblLook w:val="04A0"/>
      </w:tblPr>
      <w:tblGrid>
        <w:gridCol w:w="7539"/>
        <w:gridCol w:w="3778"/>
        <w:gridCol w:w="4611"/>
      </w:tblGrid>
      <w:tr w:rsidR="00AF39B7" w:rsidRPr="00AF39B7" w:rsidTr="00AF39B7">
        <w:trPr>
          <w:trHeight w:val="254"/>
          <w:jc w:val="center"/>
        </w:trPr>
        <w:tc>
          <w:tcPr>
            <w:tcW w:w="2508" w:type="dxa"/>
            <w:tcBorders>
              <w:top w:val="single" w:sz="8" w:space="0" w:color="auto"/>
              <w:left w:val="single" w:sz="8" w:space="0" w:color="auto"/>
              <w:bottom w:val="nil"/>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c>
          <w:tcPr>
            <w:tcW w:w="2790"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Miktarı (litre)</w:t>
            </w:r>
          </w:p>
        </w:tc>
      </w:tr>
      <w:tr w:rsidR="00AF39B7" w:rsidRPr="00AF39B7" w:rsidTr="00AF39B7">
        <w:trPr>
          <w:trHeight w:val="245"/>
          <w:jc w:val="center"/>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Depolama Yeri</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Sınıf IA</w:t>
            </w:r>
          </w:p>
        </w:tc>
        <w:tc>
          <w:tcPr>
            <w:tcW w:w="1534"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Sınıf IB, Sınıf IC Sınıf II</w:t>
            </w:r>
          </w:p>
        </w:tc>
      </w:tr>
      <w:tr w:rsidR="00AF39B7" w:rsidRPr="00AF39B7" w:rsidTr="00AF39B7">
        <w:trPr>
          <w:trHeight w:val="290"/>
          <w:jc w:val="center"/>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Zemin seviyesi ve</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4"/>
                <w:szCs w:val="14"/>
                <w:lang w:eastAsia="tr-TR"/>
              </w:rPr>
              <w:t>üstündeki</w:t>
            </w:r>
            <w:proofErr w:type="gramEnd"/>
            <w:r w:rsidRPr="00AF39B7">
              <w:rPr>
                <w:rFonts w:ascii="Times New Roman" w:eastAsia="Times New Roman" w:hAnsi="Times New Roman" w:cs="Times New Roman"/>
                <w:sz w:val="14"/>
                <w:szCs w:val="14"/>
                <w:lang w:eastAsia="tr-TR"/>
              </w:rPr>
              <w:t xml:space="preserve"> depo hacimleri</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 – 60</w:t>
            </w:r>
          </w:p>
        </w:tc>
        <w:tc>
          <w:tcPr>
            <w:tcW w:w="1534" w:type="dxa"/>
            <w:tcBorders>
              <w:top w:val="nil"/>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 – 300</w:t>
            </w:r>
          </w:p>
        </w:tc>
      </w:tr>
      <w:tr w:rsidR="00AF39B7" w:rsidRPr="00AF39B7" w:rsidTr="00AF39B7">
        <w:trPr>
          <w:trHeight w:val="254"/>
          <w:jc w:val="center"/>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Açıkta kurulu depolar</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 – 200</w:t>
            </w:r>
          </w:p>
        </w:tc>
        <w:tc>
          <w:tcPr>
            <w:tcW w:w="1534" w:type="dxa"/>
            <w:tcBorders>
              <w:top w:val="nil"/>
              <w:left w:val="nil"/>
              <w:bottom w:val="single" w:sz="8" w:space="0" w:color="auto"/>
              <w:right w:val="single" w:sz="8" w:space="0" w:color="auto"/>
            </w:tcBorders>
            <w:tcMar>
              <w:top w:w="0" w:type="dxa"/>
              <w:left w:w="71" w:type="dxa"/>
              <w:bottom w:w="0" w:type="dxa"/>
              <w:right w:w="71" w:type="dxa"/>
            </w:tcMar>
            <w:hideMark/>
          </w:tcPr>
          <w:p w:rsidR="00AF39B7" w:rsidRPr="00AF39B7" w:rsidRDefault="00AF39B7" w:rsidP="00AF39B7">
            <w:pPr>
              <w:spacing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40 – 600</w:t>
            </w:r>
          </w:p>
        </w:tc>
      </w:tr>
    </w:tbl>
    <w:p w:rsidR="00AF39B7" w:rsidRPr="00AF39B7" w:rsidRDefault="00AF39B7" w:rsidP="00AF39B7">
      <w:pPr>
        <w:spacing w:after="0" w:line="246" w:lineRule="atLeast"/>
        <w:ind w:left="181" w:hanging="181"/>
        <w:jc w:val="center"/>
        <w:outlineLvl w:val="4"/>
        <w:rPr>
          <w:rFonts w:ascii="Times New Roman" w:eastAsia="Times New Roman" w:hAnsi="Times New Roman" w:cs="Times New Roman"/>
          <w:b/>
          <w:bCs/>
          <w:color w:val="000000"/>
          <w:sz w:val="18"/>
          <w:szCs w:val="18"/>
          <w:u w:val="single"/>
          <w:lang w:eastAsia="tr-TR"/>
        </w:rPr>
      </w:pPr>
      <w:r w:rsidRPr="00AF39B7">
        <w:rPr>
          <w:rFonts w:ascii="Times New Roman" w:eastAsia="Times New Roman" w:hAnsi="Times New Roman" w:cs="Times New Roman"/>
          <w:b/>
          <w:bCs/>
          <w:color w:val="000000"/>
          <w:sz w:val="14"/>
          <w:szCs w:val="14"/>
          <w:lang w:eastAsia="tr-TR"/>
        </w:rPr>
        <w:t>Ek-12</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Yanıcı ve Parlayıcı Sıvıların Depolanması</w:t>
      </w:r>
    </w:p>
    <w:p w:rsidR="00AF39B7" w:rsidRPr="00AF39B7" w:rsidRDefault="00AF39B7" w:rsidP="00AF39B7">
      <w:pPr>
        <w:spacing w:after="0" w:line="246" w:lineRule="atLeast"/>
        <w:ind w:left="181" w:hanging="181"/>
        <w:jc w:val="center"/>
        <w:outlineLvl w:val="4"/>
        <w:rPr>
          <w:rFonts w:ascii="Times New Roman" w:eastAsia="Times New Roman" w:hAnsi="Times New Roman" w:cs="Times New Roman"/>
          <w:b/>
          <w:bCs/>
          <w:color w:val="000000"/>
          <w:sz w:val="18"/>
          <w:szCs w:val="18"/>
          <w:u w:val="single"/>
          <w:lang w:eastAsia="tr-TR"/>
        </w:rPr>
      </w:pPr>
      <w:r w:rsidRPr="00AF39B7">
        <w:rPr>
          <w:rFonts w:ascii="Times New Roman" w:eastAsia="Times New Roman" w:hAnsi="Times New Roman" w:cs="Times New Roman"/>
          <w:b/>
          <w:bCs/>
          <w:color w:val="000000"/>
          <w:sz w:val="14"/>
          <w:szCs w:val="14"/>
          <w:lang w:eastAsia="tr-TR"/>
        </w:rPr>
        <w:t>Ek-12/A Yanıcı ve Parlayıcı Sıvıların Depo Binası İçinde Depolanması</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tbl>
      <w:tblPr>
        <w:tblW w:w="15928" w:type="dxa"/>
        <w:jc w:val="center"/>
        <w:tblCellMar>
          <w:left w:w="0" w:type="dxa"/>
          <w:right w:w="0" w:type="dxa"/>
        </w:tblCellMar>
        <w:tblLook w:val="04A0"/>
      </w:tblPr>
      <w:tblGrid>
        <w:gridCol w:w="4421"/>
        <w:gridCol w:w="5727"/>
        <w:gridCol w:w="5780"/>
      </w:tblGrid>
      <w:tr w:rsidR="00AF39B7" w:rsidRPr="00AF39B7" w:rsidTr="00AF39B7">
        <w:trPr>
          <w:trHeight w:val="430"/>
          <w:jc w:val="center"/>
        </w:trPr>
        <w:tc>
          <w:tcPr>
            <w:tcW w:w="18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Yanıcı ve parlayıcı sıvı sınıfı</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Orijinal depolama kaplarında toplam miktar</w:t>
            </w:r>
          </w:p>
        </w:tc>
        <w:tc>
          <w:tcPr>
            <w:tcW w:w="2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Taşınabilir depolama tanklarında toplam miktar</w:t>
            </w:r>
          </w:p>
        </w:tc>
      </w:tr>
      <w:tr w:rsidR="00AF39B7" w:rsidRPr="00AF39B7" w:rsidTr="00AF39B7">
        <w:trPr>
          <w:trHeight w:val="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7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Toplam kap hacmi (litre)</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7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Toplam tank hacmi (litre)</w:t>
            </w:r>
          </w:p>
        </w:tc>
      </w:tr>
      <w:tr w:rsidR="00AF39B7" w:rsidRPr="00AF39B7" w:rsidTr="00AF39B7">
        <w:trPr>
          <w:trHeight w:val="287"/>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24" w:lineRule="atLeast"/>
              <w:jc w:val="center"/>
              <w:outlineLvl w:val="5"/>
              <w:rPr>
                <w:rFonts w:ascii="Times" w:eastAsia="Times New Roman" w:hAnsi="Times" w:cs="Times"/>
                <w:b/>
                <w:bCs/>
                <w:sz w:val="20"/>
                <w:szCs w:val="20"/>
                <w:u w:val="single"/>
                <w:lang w:eastAsia="tr-TR"/>
              </w:rPr>
            </w:pPr>
            <w:r w:rsidRPr="00AF39B7">
              <w:rPr>
                <w:rFonts w:ascii="Times" w:eastAsia="Times New Roman" w:hAnsi="Times" w:cs="Times"/>
                <w:sz w:val="14"/>
                <w:szCs w:val="14"/>
                <w:u w:val="single"/>
                <w:lang w:eastAsia="tr-TR"/>
              </w:rPr>
              <w:t>IA</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2,500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w:t>
            </w:r>
          </w:p>
        </w:tc>
      </w:tr>
      <w:tr w:rsidR="00AF39B7" w:rsidRPr="00AF39B7" w:rsidTr="00AF39B7">
        <w:trPr>
          <w:trHeight w:val="208"/>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IB</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7,500</w:t>
            </w:r>
          </w:p>
        </w:tc>
      </w:tr>
      <w:tr w:rsidR="00AF39B7" w:rsidRPr="00AF39B7" w:rsidTr="00AF39B7">
        <w:trPr>
          <w:trHeight w:val="208"/>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IC</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5,000</w:t>
            </w:r>
          </w:p>
        </w:tc>
      </w:tr>
      <w:tr w:rsidR="00AF39B7" w:rsidRPr="00AF39B7" w:rsidTr="00AF39B7">
        <w:trPr>
          <w:trHeight w:val="208"/>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II</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40,000</w:t>
            </w:r>
          </w:p>
        </w:tc>
      </w:tr>
      <w:tr w:rsidR="00AF39B7" w:rsidRPr="00AF39B7" w:rsidTr="00AF39B7">
        <w:trPr>
          <w:trHeight w:val="77"/>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7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IIIA</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7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77"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150,000</w:t>
            </w:r>
          </w:p>
        </w:tc>
      </w:tr>
      <w:tr w:rsidR="00AF39B7" w:rsidRPr="00AF39B7" w:rsidTr="00AF39B7">
        <w:trPr>
          <w:trHeight w:val="208"/>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IIIB</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300,000</w:t>
            </w:r>
          </w:p>
        </w:tc>
      </w:tr>
    </w:tbl>
    <w:p w:rsidR="00AF39B7" w:rsidRPr="00AF39B7" w:rsidRDefault="00AF39B7" w:rsidP="00AF39B7">
      <w:pPr>
        <w:spacing w:before="120" w:after="120" w:line="254" w:lineRule="atLeast"/>
        <w:ind w:left="2112" w:firstLine="72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9"/>
          <w:szCs w:val="19"/>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5333</w:t>
      </w:r>
    </w:p>
    <w:p w:rsidR="00AF39B7" w:rsidRPr="00AF39B7" w:rsidRDefault="00AF39B7" w:rsidP="00AF39B7">
      <w:pPr>
        <w:spacing w:before="200"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Ek-12/B  Yanıcı ve Parlayıcı Sıvıların</w:t>
      </w:r>
      <w:r w:rsidRPr="00AF39B7">
        <w:rPr>
          <w:rFonts w:ascii="Times New Roman" w:eastAsia="Times New Roman" w:hAnsi="Times New Roman" w:cs="Times New Roman"/>
          <w:color w:val="000000"/>
          <w:sz w:val="14"/>
          <w:szCs w:val="14"/>
          <w:lang w:eastAsia="tr-TR"/>
        </w:rPr>
        <w:t> </w:t>
      </w:r>
      <w:r w:rsidRPr="00AF39B7">
        <w:rPr>
          <w:rFonts w:ascii="Times New Roman" w:eastAsia="Times New Roman" w:hAnsi="Times New Roman" w:cs="Times New Roman"/>
          <w:b/>
          <w:bCs/>
          <w:color w:val="000000"/>
          <w:sz w:val="14"/>
          <w:szCs w:val="14"/>
          <w:lang w:eastAsia="tr-TR"/>
        </w:rPr>
        <w:t>Bina İçinde Depolanması </w:t>
      </w:r>
      <w:r w:rsidRPr="00AF39B7">
        <w:rPr>
          <w:rFonts w:ascii="Verdana" w:eastAsia="Times New Roman" w:hAnsi="Verdana" w:cs="Times New Roman"/>
          <w:b/>
          <w:bCs/>
          <w:color w:val="003399"/>
          <w:sz w:val="14"/>
          <w:vertAlign w:val="superscript"/>
          <w:lang w:eastAsia="tr-TR"/>
        </w:rPr>
        <w:t>(1)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Verdana" w:eastAsia="Times New Roman" w:hAnsi="Verdana" w:cs="Times New Roman"/>
          <w:b/>
          <w:bCs/>
          <w:color w:val="003399"/>
          <w:sz w:val="14"/>
          <w:vertAlign w:val="superscript"/>
          <w:lang w:eastAsia="tr-TR"/>
        </w:rPr>
        <w:t> </w:t>
      </w:r>
    </w:p>
    <w:tbl>
      <w:tblPr>
        <w:tblW w:w="15928" w:type="dxa"/>
        <w:tblCellMar>
          <w:left w:w="0" w:type="dxa"/>
          <w:right w:w="0" w:type="dxa"/>
        </w:tblCellMar>
        <w:tblLook w:val="04A0"/>
      </w:tblPr>
      <w:tblGrid>
        <w:gridCol w:w="3981"/>
        <w:gridCol w:w="3982"/>
        <w:gridCol w:w="3982"/>
        <w:gridCol w:w="3983"/>
      </w:tblGrid>
      <w:tr w:rsidR="00AF39B7" w:rsidRPr="00AF39B7" w:rsidTr="00AF39B7">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En fazla Depolama Alanı</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(m2)</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Müsaade edilebilir miktar</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(litre/ Döşeme Alanı m</w:t>
            </w:r>
            <w:r w:rsidRPr="00AF39B7">
              <w:rPr>
                <w:rFonts w:ascii="Times New Roman" w:eastAsia="Times New Roman" w:hAnsi="Times New Roman" w:cs="Times New Roman"/>
                <w:sz w:val="14"/>
                <w:szCs w:val="14"/>
                <w:vertAlign w:val="superscript"/>
                <w:lang w:eastAsia="tr-TR"/>
              </w:rPr>
              <w:t>2</w:t>
            </w:r>
            <w:r w:rsidRPr="00AF39B7">
              <w:rPr>
                <w:rFonts w:ascii="Times New Roman" w:eastAsia="Times New Roman" w:hAnsi="Times New Roman" w:cs="Times New Roman"/>
                <w:sz w:val="14"/>
                <w:szCs w:val="14"/>
                <w:lang w:eastAsia="tr-TR"/>
              </w:rPr>
              <w:t>)</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Yangına dayanıklılık (dakika)</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Yangın korunumu </w:t>
            </w:r>
            <w:r w:rsidRPr="00AF39B7">
              <w:rPr>
                <w:rFonts w:ascii="Verdana" w:eastAsia="Times New Roman" w:hAnsi="Verdana" w:cs="Times New Roman"/>
                <w:color w:val="003399"/>
                <w:sz w:val="14"/>
                <w:vertAlign w:val="superscript"/>
                <w:lang w:eastAsia="tr-TR"/>
              </w:rPr>
              <w:t>(2)</w:t>
            </w:r>
          </w:p>
        </w:tc>
      </w:tr>
      <w:tr w:rsidR="00AF39B7" w:rsidRPr="00AF39B7" w:rsidTr="00AF39B7">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YOK</w:t>
            </w:r>
          </w:p>
        </w:tc>
      </w:tr>
      <w:tr w:rsidR="00AF39B7" w:rsidRPr="00AF39B7" w:rsidTr="00AF39B7">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175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60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VAR</w:t>
            </w:r>
          </w:p>
        </w:tc>
      </w:tr>
      <w:tr w:rsidR="00AF39B7" w:rsidRPr="00AF39B7" w:rsidTr="00AF39B7">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140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YOK</w:t>
            </w:r>
          </w:p>
        </w:tc>
      </w:tr>
      <w:tr w:rsidR="00AF39B7" w:rsidRPr="00AF39B7" w:rsidTr="00AF39B7">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120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before="120" w:after="12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VAR</w:t>
            </w:r>
          </w:p>
        </w:tc>
      </w:tr>
      <w:tr w:rsidR="00AF39B7" w:rsidRPr="00AF39B7" w:rsidTr="00AF39B7">
        <w:tc>
          <w:tcPr>
            <w:tcW w:w="977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vertAlign w:val="superscript"/>
                <w:lang w:eastAsia="tr-TR"/>
              </w:rPr>
              <w:t>(1)</w:t>
            </w:r>
            <w:r w:rsidRPr="00AF39B7">
              <w:rPr>
                <w:rFonts w:ascii="Times New Roman" w:eastAsia="Times New Roman" w:hAnsi="Times New Roman" w:cs="Times New Roman"/>
                <w:sz w:val="14"/>
                <w:szCs w:val="14"/>
                <w:lang w:eastAsia="tr-TR"/>
              </w:rPr>
              <w:t> Yanıcı ve parlayıcı sıvıların işlendiği fabrika ve atölye binalarında işlemin yürütüldüğü alandan tecrit edilmiş bir alandır.</w:t>
            </w:r>
          </w:p>
          <w:p w:rsidR="00AF39B7" w:rsidRPr="00AF39B7" w:rsidRDefault="00AF39B7" w:rsidP="00AF39B7">
            <w:pPr>
              <w:spacing w:after="0" w:line="254" w:lineRule="atLeast"/>
              <w:rPr>
                <w:rFonts w:ascii="Arial" w:eastAsia="Times New Roman" w:hAnsi="Arial" w:cs="Arial"/>
                <w:color w:val="000000"/>
                <w:sz w:val="24"/>
                <w:szCs w:val="24"/>
                <w:lang w:eastAsia="tr-TR"/>
              </w:rPr>
            </w:pPr>
            <w:r w:rsidRPr="00AF39B7">
              <w:rPr>
                <w:rFonts w:ascii="Times New Roman" w:eastAsia="Times New Roman" w:hAnsi="Times New Roman" w:cs="Times New Roman"/>
                <w:color w:val="000000"/>
                <w:sz w:val="14"/>
                <w:szCs w:val="14"/>
                <w:vertAlign w:val="superscript"/>
                <w:lang w:eastAsia="tr-TR"/>
              </w:rPr>
              <w:t>(2)</w:t>
            </w:r>
            <w:r w:rsidRPr="00AF39B7">
              <w:rPr>
                <w:rFonts w:ascii="Times New Roman" w:eastAsia="Times New Roman" w:hAnsi="Times New Roman" w:cs="Times New Roman"/>
                <w:color w:val="000000"/>
                <w:sz w:val="14"/>
                <w:szCs w:val="14"/>
                <w:lang w:eastAsia="tr-TR"/>
              </w:rPr>
              <w:t> </w:t>
            </w:r>
            <w:r w:rsidRPr="00AF39B7">
              <w:rPr>
                <w:rFonts w:ascii="Times New Roman" w:eastAsia="Times New Roman" w:hAnsi="Times New Roman" w:cs="Times New Roman"/>
                <w:b/>
                <w:bCs/>
                <w:color w:val="000000"/>
                <w:sz w:val="14"/>
                <w:szCs w:val="14"/>
                <w:lang w:eastAsia="tr-TR"/>
              </w:rPr>
              <w:t xml:space="preserve">(Değişik: </w:t>
            </w:r>
            <w:proofErr w:type="gramStart"/>
            <w:r w:rsidRPr="00AF39B7">
              <w:rPr>
                <w:rFonts w:ascii="Times New Roman" w:eastAsia="Times New Roman" w:hAnsi="Times New Roman" w:cs="Times New Roman"/>
                <w:b/>
                <w:bCs/>
                <w:color w:val="000000"/>
                <w:sz w:val="14"/>
                <w:szCs w:val="14"/>
                <w:lang w:eastAsia="tr-TR"/>
              </w:rPr>
              <w:t>10/8/2009</w:t>
            </w:r>
            <w:proofErr w:type="gramEnd"/>
            <w:r w:rsidRPr="00AF39B7">
              <w:rPr>
                <w:rFonts w:ascii="Times New Roman" w:eastAsia="Times New Roman" w:hAnsi="Times New Roman" w:cs="Times New Roman"/>
                <w:b/>
                <w:bCs/>
                <w:color w:val="000000"/>
                <w:sz w:val="14"/>
                <w:szCs w:val="14"/>
                <w:lang w:eastAsia="tr-TR"/>
              </w:rPr>
              <w:t>-2009/15316 K.) </w:t>
            </w:r>
            <w:r w:rsidRPr="00AF39B7">
              <w:rPr>
                <w:rFonts w:ascii="Times New Roman" w:eastAsia="Times New Roman" w:hAnsi="Times New Roman" w:cs="Times New Roman"/>
                <w:color w:val="000000"/>
                <w:sz w:val="14"/>
                <w:szCs w:val="14"/>
                <w:lang w:eastAsia="tr-TR"/>
              </w:rPr>
              <w:t>Yangın korunumu, yağmurlama sistemi, karbondioksit, kuru kimyevi toz veya diğer uygun bir sistem ile sağlanır. Sınıf IA Sınıf IB sıvı toplam miktarı Ek-12/</w:t>
            </w:r>
            <w:proofErr w:type="spellStart"/>
            <w:r w:rsidRPr="00AF39B7">
              <w:rPr>
                <w:rFonts w:ascii="Times New Roman" w:eastAsia="Times New Roman" w:hAnsi="Times New Roman" w:cs="Times New Roman"/>
                <w:color w:val="000000"/>
                <w:sz w:val="14"/>
                <w:szCs w:val="14"/>
                <w:lang w:eastAsia="tr-TR"/>
              </w:rPr>
              <w:t>A’daki</w:t>
            </w:r>
            <w:proofErr w:type="spellEnd"/>
            <w:r w:rsidRPr="00AF39B7">
              <w:rPr>
                <w:rFonts w:ascii="Times New Roman" w:eastAsia="Times New Roman" w:hAnsi="Times New Roman" w:cs="Times New Roman"/>
                <w:color w:val="000000"/>
                <w:sz w:val="14"/>
                <w:szCs w:val="14"/>
                <w:lang w:eastAsia="tr-TR"/>
              </w:rPr>
              <w:t xml:space="preserve"> değerini aşmaz.</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bl>
    <w:p w:rsidR="00AF39B7" w:rsidRPr="00AF39B7" w:rsidRDefault="00AF39B7" w:rsidP="00AF39B7">
      <w:pPr>
        <w:spacing w:before="120" w:after="120" w:line="254" w:lineRule="atLeast"/>
        <w:ind w:firstLine="72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Ek-12/C   Açıkta Kurulu Yerüstü Tankları ile İlgili Asgari Emniyet Mesafeleri</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color w:val="000000"/>
          <w:sz w:val="14"/>
          <w:szCs w:val="14"/>
          <w:lang w:eastAsia="tr-TR"/>
        </w:rPr>
        <w:t> </w:t>
      </w:r>
    </w:p>
    <w:tbl>
      <w:tblPr>
        <w:tblW w:w="7387" w:type="dxa"/>
        <w:tblCellMar>
          <w:left w:w="0" w:type="dxa"/>
          <w:right w:w="0" w:type="dxa"/>
        </w:tblCellMar>
        <w:tblLook w:val="04A0"/>
      </w:tblPr>
      <w:tblGrid>
        <w:gridCol w:w="2652"/>
        <w:gridCol w:w="1759"/>
        <w:gridCol w:w="1488"/>
        <w:gridCol w:w="1488"/>
      </w:tblGrid>
      <w:tr w:rsidR="00AF39B7" w:rsidRPr="00AF39B7" w:rsidTr="00AF39B7">
        <w:trPr>
          <w:trHeight w:val="1101"/>
        </w:trPr>
        <w:tc>
          <w:tcPr>
            <w:tcW w:w="2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Tank Hacmi (Litre)</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Komşu arsa sınırına, ana trafik yollarına veya demir yollarına uzaklıkları</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(metre)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Tesise ait idari binalara uzaklıkları</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(metre)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Tankların Birbirinden Uzaklığı</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(metre)</w:t>
            </w:r>
          </w:p>
        </w:tc>
      </w:tr>
      <w:tr w:rsidR="00AF39B7" w:rsidRPr="00AF39B7" w:rsidTr="00AF39B7">
        <w:trPr>
          <w:trHeight w:val="17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7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lastRenderedPageBreak/>
              <w:t>1.000 veya daha az</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7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1001–3000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w:t>
            </w: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3.001–45.000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w:t>
            </w:r>
          </w:p>
        </w:tc>
      </w:tr>
      <w:tr w:rsidR="00AF39B7" w:rsidRPr="00AF39B7" w:rsidTr="00AF39B7">
        <w:trPr>
          <w:trHeight w:val="155"/>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5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45.001–115.000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55"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w:t>
            </w: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115.001–190.000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w:t>
            </w:r>
          </w:p>
        </w:tc>
        <w:tc>
          <w:tcPr>
            <w:tcW w:w="14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Birbirine komşu tankların çaplarının toplamının ¼ ü</w:t>
            </w: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190.001- 375.000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375.001–1.900.000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7,5</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1.900.001–3.750.000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3.750.001- 7.550.000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40.0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7.550.001–11.375.000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17.5</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11.375.001 veya daha fazla</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55.0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491"/>
        </w:trPr>
        <w:tc>
          <w:tcPr>
            <w:tcW w:w="73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Mesafeler tank dış cidarlarından ölçülen en kısa mesafedir.</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Tank tesis sahasında dökülen sıvıların kolayca biriktirileceği havuzlama sistemi yaptırılır.</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Tankların tamamı yağmur, drenaj ve kanalizasyon sisteminden ayrı olarak bir kanal sistemi ile ve uygun bir eğimle bu havuz sistemine bağlanır.</w:t>
            </w:r>
          </w:p>
        </w:tc>
      </w:tr>
    </w:tbl>
    <w:p w:rsidR="00AF39B7" w:rsidRPr="00AF39B7" w:rsidRDefault="00AF39B7" w:rsidP="00AF39B7">
      <w:pPr>
        <w:spacing w:after="0" w:line="254" w:lineRule="atLeast"/>
        <w:ind w:firstLine="72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5334</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color w:val="000000"/>
          <w:sz w:val="14"/>
          <w:szCs w:val="14"/>
          <w:lang w:eastAsia="tr-TR"/>
        </w:rPr>
        <w:t>Ek-12/Ç  Yeraltı Tankları ile İlgili Asgari Emniyet Mesafeleri</w:t>
      </w:r>
    </w:p>
    <w:p w:rsidR="00AF39B7" w:rsidRPr="00AF39B7" w:rsidRDefault="00AF39B7" w:rsidP="00AF39B7">
      <w:pPr>
        <w:spacing w:after="0" w:line="254" w:lineRule="atLeast"/>
        <w:ind w:firstLine="720"/>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color w:val="000000"/>
          <w:sz w:val="14"/>
          <w:szCs w:val="14"/>
          <w:lang w:eastAsia="tr-TR"/>
        </w:rPr>
        <w:t> </w:t>
      </w:r>
    </w:p>
    <w:tbl>
      <w:tblPr>
        <w:tblpPr w:leftFromText="141" w:rightFromText="141" w:vertAnchor="text"/>
        <w:tblW w:w="7196" w:type="dxa"/>
        <w:tblCellMar>
          <w:left w:w="0" w:type="dxa"/>
          <w:right w:w="0" w:type="dxa"/>
        </w:tblCellMar>
        <w:tblLook w:val="04A0"/>
      </w:tblPr>
      <w:tblGrid>
        <w:gridCol w:w="3250"/>
        <w:gridCol w:w="2227"/>
        <w:gridCol w:w="1719"/>
      </w:tblGrid>
      <w:tr w:rsidR="00AF39B7" w:rsidRPr="00AF39B7" w:rsidTr="00AF39B7">
        <w:trPr>
          <w:trHeight w:val="1115"/>
        </w:trPr>
        <w:tc>
          <w:tcPr>
            <w:tcW w:w="3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Tank Hacmi (Litre)</w:t>
            </w:r>
          </w:p>
        </w:tc>
        <w:tc>
          <w:tcPr>
            <w:tcW w:w="2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Yeraltı tanklarının komşu arsa sınırına, ana trafik yollarına veya demir yollarına uzaklıkları (metre)</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Tankların</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Birbirinden Uzaklığı (metre)</w:t>
            </w:r>
          </w:p>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r>
      <w:tr w:rsidR="00AF39B7" w:rsidRPr="00AF39B7" w:rsidTr="00AF39B7">
        <w:trPr>
          <w:trHeight w:val="17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7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500 veya daha az</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7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7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0</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500–3000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3.0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1.0</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3.001–10.000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5.0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1.0</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10.001–50.000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7.5</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1.0</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50.001–120.000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10.0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120.001- 250.000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15.0</w:t>
            </w:r>
          </w:p>
        </w:tc>
        <w:tc>
          <w:tcPr>
            <w:tcW w:w="17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p w:rsidR="00AF39B7" w:rsidRPr="00AF39B7" w:rsidRDefault="00AF39B7" w:rsidP="00AF39B7">
            <w:pPr>
              <w:spacing w:after="0" w:line="162"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Birbirine komşu tankların çaplarının toplamının ¼ ü</w:t>
            </w: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250.001–600.000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600.001–1.200.000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1.200.001- 5.000.000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r w:rsidR="00AF39B7" w:rsidRPr="00AF39B7" w:rsidTr="00AF39B7">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5.000.000 den büyük</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7" w:rsidRPr="00AF39B7" w:rsidRDefault="00AF39B7" w:rsidP="00AF39B7">
            <w:pPr>
              <w:spacing w:after="0" w:line="162"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15.0</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bl>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u w:val="single"/>
          <w:lang w:eastAsia="tr-TR"/>
        </w:rPr>
        <w:t>        Mesafeler Tank dış cidarlarından ölçülen en kısa mesafedir</w:t>
      </w:r>
    </w:p>
    <w:p w:rsidR="00AF39B7" w:rsidRPr="00AF39B7" w:rsidRDefault="00AF39B7" w:rsidP="00AF39B7">
      <w:pPr>
        <w:spacing w:after="0" w:line="254" w:lineRule="atLeast"/>
        <w:ind w:left="708"/>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54" w:lineRule="atLeast"/>
        <w:ind w:left="708"/>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Ek-12/D  Taşınabilir Kaplar ile Depolamada Koruyucu Bölge Genişliği</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tbl>
      <w:tblPr>
        <w:tblW w:w="15928" w:type="dxa"/>
        <w:tblInd w:w="108" w:type="dxa"/>
        <w:tblCellMar>
          <w:left w:w="0" w:type="dxa"/>
          <w:right w:w="0" w:type="dxa"/>
        </w:tblCellMar>
        <w:tblLook w:val="04A0"/>
      </w:tblPr>
      <w:tblGrid>
        <w:gridCol w:w="10710"/>
        <w:gridCol w:w="5218"/>
      </w:tblGrid>
      <w:tr w:rsidR="00AF39B7" w:rsidRPr="00AF39B7" w:rsidTr="00AF39B7">
        <w:tc>
          <w:tcPr>
            <w:tcW w:w="3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Depolanan Hacim</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Koruyucu Bölge Genişliği</w:t>
            </w:r>
          </w:p>
        </w:tc>
      </w:tr>
      <w:tr w:rsidR="00AF39B7" w:rsidRPr="00AF39B7" w:rsidTr="00AF39B7">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10-30 m³</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10 m.</w:t>
            </w:r>
          </w:p>
        </w:tc>
      </w:tr>
      <w:tr w:rsidR="00AF39B7" w:rsidRPr="00AF39B7" w:rsidTr="00AF39B7">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30-100 m³</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 m.</w:t>
            </w:r>
          </w:p>
        </w:tc>
      </w:tr>
      <w:tr w:rsidR="00AF39B7" w:rsidRPr="00AF39B7" w:rsidTr="00AF39B7">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200 m³’den büyük</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30 m.</w:t>
            </w:r>
          </w:p>
        </w:tc>
      </w:tr>
    </w:tbl>
    <w:p w:rsidR="00AF39B7" w:rsidRPr="00AF39B7" w:rsidRDefault="00AF39B7" w:rsidP="00AF39B7">
      <w:pPr>
        <w:spacing w:after="0" w:line="254" w:lineRule="atLeast"/>
        <w:jc w:val="both"/>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sz w:val="14"/>
          <w:szCs w:val="14"/>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5334-1</w:t>
      </w:r>
    </w:p>
    <w:p w:rsidR="00AF39B7" w:rsidRPr="00AF39B7" w:rsidRDefault="00AF39B7" w:rsidP="00AF39B7">
      <w:pPr>
        <w:spacing w:after="0" w:line="254" w:lineRule="atLeast"/>
        <w:ind w:left="180" w:hanging="18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 </w:t>
      </w:r>
    </w:p>
    <w:p w:rsidR="00AF39B7" w:rsidRPr="00AF39B7" w:rsidRDefault="00AF39B7" w:rsidP="00AF39B7">
      <w:pPr>
        <w:spacing w:after="0" w:line="254" w:lineRule="atLeast"/>
        <w:ind w:left="180" w:hanging="18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color w:val="000000"/>
          <w:sz w:val="18"/>
          <w:szCs w:val="18"/>
          <w:lang w:eastAsia="tr-TR"/>
        </w:rPr>
        <w:t>Ek-13  Akaryakıt Servis İstasyonlarında Asgari Emniyet Mesafeleri (m)</w:t>
      </w:r>
    </w:p>
    <w:p w:rsidR="00AF39B7" w:rsidRPr="00AF39B7" w:rsidRDefault="00AF39B7" w:rsidP="00AF39B7">
      <w:pPr>
        <w:spacing w:after="0" w:line="254" w:lineRule="atLeast"/>
        <w:ind w:left="180" w:hanging="180"/>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i/>
          <w:iCs/>
          <w:color w:val="000000"/>
          <w:sz w:val="18"/>
          <w:szCs w:val="18"/>
          <w:lang w:eastAsia="tr-TR"/>
        </w:rPr>
        <w:t xml:space="preserve">(Değişik: </w:t>
      </w:r>
      <w:proofErr w:type="gramStart"/>
      <w:r w:rsidRPr="00AF39B7">
        <w:rPr>
          <w:rFonts w:ascii="Times New Roman" w:eastAsia="Times New Roman" w:hAnsi="Times New Roman" w:cs="Times New Roman"/>
          <w:b/>
          <w:bCs/>
          <w:i/>
          <w:iCs/>
          <w:color w:val="000000"/>
          <w:sz w:val="18"/>
          <w:szCs w:val="18"/>
          <w:lang w:eastAsia="tr-TR"/>
        </w:rPr>
        <w:t>10/8/2009</w:t>
      </w:r>
      <w:proofErr w:type="gramEnd"/>
      <w:r w:rsidRPr="00AF39B7">
        <w:rPr>
          <w:rFonts w:ascii="Times New Roman" w:eastAsia="Times New Roman" w:hAnsi="Times New Roman" w:cs="Times New Roman"/>
          <w:b/>
          <w:bCs/>
          <w:i/>
          <w:iCs/>
          <w:color w:val="000000"/>
          <w:sz w:val="18"/>
          <w:szCs w:val="18"/>
          <w:lang w:eastAsia="tr-TR"/>
        </w:rPr>
        <w:t>-2009/15316 K.)</w:t>
      </w:r>
    </w:p>
    <w:p w:rsidR="00AF39B7" w:rsidRPr="00AF39B7" w:rsidRDefault="00AF39B7" w:rsidP="00AF39B7">
      <w:pPr>
        <w:spacing w:after="0" w:line="254" w:lineRule="atLeast"/>
        <w:ind w:left="180" w:hanging="180"/>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i/>
          <w:iCs/>
          <w:color w:val="000000"/>
          <w:sz w:val="14"/>
          <w:szCs w:val="14"/>
          <w:lang w:eastAsia="tr-TR"/>
        </w:rPr>
        <w:t> </w:t>
      </w:r>
    </w:p>
    <w:tbl>
      <w:tblPr>
        <w:tblW w:w="7927" w:type="dxa"/>
        <w:jc w:val="center"/>
        <w:tblCellMar>
          <w:left w:w="0" w:type="dxa"/>
          <w:right w:w="0" w:type="dxa"/>
        </w:tblCellMar>
        <w:tblLook w:val="04A0"/>
      </w:tblPr>
      <w:tblGrid>
        <w:gridCol w:w="957"/>
        <w:gridCol w:w="700"/>
        <w:gridCol w:w="700"/>
        <w:gridCol w:w="658"/>
        <w:gridCol w:w="716"/>
        <w:gridCol w:w="753"/>
        <w:gridCol w:w="567"/>
        <w:gridCol w:w="669"/>
        <w:gridCol w:w="973"/>
        <w:gridCol w:w="681"/>
        <w:gridCol w:w="916"/>
      </w:tblGrid>
      <w:tr w:rsidR="00AF39B7" w:rsidRPr="00AF39B7" w:rsidTr="00AF39B7">
        <w:trPr>
          <w:trHeight w:val="693"/>
          <w:jc w:val="center"/>
        </w:trPr>
        <w:tc>
          <w:tcPr>
            <w:tcW w:w="65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ind w:firstLine="140"/>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p w:rsidR="00AF39B7" w:rsidRPr="00AF39B7" w:rsidRDefault="00AF39B7" w:rsidP="00AF39B7">
            <w:pPr>
              <w:spacing w:after="0" w:line="200" w:lineRule="atLeast"/>
              <w:ind w:firstLine="140"/>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7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Akaryakıt</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Tankı</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Yeraltı</w:t>
            </w:r>
            <w:r w:rsidRPr="00AF39B7">
              <w:rPr>
                <w:rFonts w:ascii="Times New Roman" w:eastAsia="Times New Roman" w:hAnsi="Times New Roman" w:cs="Times New Roman"/>
                <w:i/>
                <w:iCs/>
                <w:sz w:val="14"/>
                <w:szCs w:val="14"/>
                <w:vertAlign w:val="superscript"/>
                <w:lang w:eastAsia="tr-TR"/>
              </w:rPr>
              <w:t>(1)</w:t>
            </w:r>
          </w:p>
        </w:tc>
        <w:tc>
          <w:tcPr>
            <w:tcW w:w="7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Akaryakıt</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Pompası</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Adası</w:t>
            </w:r>
          </w:p>
        </w:tc>
        <w:tc>
          <w:tcPr>
            <w:tcW w:w="64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Tank</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Havalan.</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Borusu</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Tank</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Doldurma</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Ağzı</w:t>
            </w:r>
          </w:p>
        </w:tc>
        <w:tc>
          <w:tcPr>
            <w:tcW w:w="7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İdari</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Bina</w:t>
            </w:r>
            <w:r w:rsidRPr="00AF39B7">
              <w:rPr>
                <w:rFonts w:ascii="Times New Roman" w:eastAsia="Times New Roman" w:hAnsi="Times New Roman" w:cs="Times New Roman"/>
                <w:i/>
                <w:iCs/>
                <w:sz w:val="14"/>
                <w:szCs w:val="14"/>
                <w:vertAlign w:val="superscript"/>
                <w:lang w:eastAsia="tr-TR"/>
              </w:rPr>
              <w:t>(2)</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Komşu</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Arsa</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Sınırı</w:t>
            </w:r>
          </w:p>
        </w:tc>
        <w:tc>
          <w:tcPr>
            <w:tcW w:w="6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Karayolu</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w:t>
            </w:r>
            <w:proofErr w:type="spellStart"/>
            <w:r w:rsidRPr="00AF39B7">
              <w:rPr>
                <w:rFonts w:ascii="Times New Roman" w:eastAsia="Times New Roman" w:hAnsi="Times New Roman" w:cs="Times New Roman"/>
                <w:i/>
                <w:iCs/>
                <w:sz w:val="14"/>
                <w:szCs w:val="14"/>
                <w:lang w:eastAsia="tr-TR"/>
              </w:rPr>
              <w:t>Şehiriçi</w:t>
            </w:r>
            <w:proofErr w:type="spellEnd"/>
            <w:r w:rsidRPr="00AF39B7">
              <w:rPr>
                <w:rFonts w:ascii="Times New Roman" w:eastAsia="Times New Roman" w:hAnsi="Times New Roman" w:cs="Times New Roman"/>
                <w:i/>
                <w:iCs/>
                <w:sz w:val="14"/>
                <w:szCs w:val="14"/>
                <w:lang w:eastAsia="tr-TR"/>
              </w:rPr>
              <w:t>)</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Sınırı</w:t>
            </w:r>
          </w:p>
        </w:tc>
        <w:tc>
          <w:tcPr>
            <w:tcW w:w="94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Karayolu</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(Şehirlerarası)</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Arsa Sınırı</w:t>
            </w:r>
          </w:p>
        </w:tc>
        <w:tc>
          <w:tcPr>
            <w:tcW w:w="6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Topluma</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Açık</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Yerler</w:t>
            </w:r>
            <w:r w:rsidRPr="00AF39B7">
              <w:rPr>
                <w:rFonts w:ascii="Times New Roman" w:eastAsia="Times New Roman" w:hAnsi="Times New Roman" w:cs="Times New Roman"/>
                <w:i/>
                <w:iCs/>
                <w:sz w:val="14"/>
                <w:szCs w:val="14"/>
                <w:vertAlign w:val="superscript"/>
                <w:lang w:eastAsia="tr-TR"/>
              </w:rPr>
              <w:t>(3)</w:t>
            </w:r>
          </w:p>
        </w:tc>
        <w:tc>
          <w:tcPr>
            <w:tcW w:w="9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Hastane Okul Arsa</w:t>
            </w:r>
          </w:p>
          <w:p w:rsidR="00AF39B7" w:rsidRPr="00AF39B7" w:rsidRDefault="00AF39B7" w:rsidP="00AF39B7">
            <w:pPr>
              <w:spacing w:after="0" w:line="20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Sınırı</w:t>
            </w:r>
          </w:p>
        </w:tc>
      </w:tr>
      <w:tr w:rsidR="00AF39B7" w:rsidRPr="00AF39B7" w:rsidTr="00AF39B7">
        <w:trPr>
          <w:trHeight w:val="540"/>
          <w:jc w:val="center"/>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Akaryakıt Tankı</w:t>
            </w:r>
          </w:p>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Yeraltı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0,5</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7,5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15</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50</w:t>
            </w:r>
          </w:p>
        </w:tc>
      </w:tr>
      <w:tr w:rsidR="00AF39B7" w:rsidRPr="00AF39B7" w:rsidTr="00AF39B7">
        <w:trPr>
          <w:trHeight w:val="590"/>
          <w:jc w:val="center"/>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Akaryakıt Pompası</w:t>
            </w:r>
          </w:p>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w:t>
            </w:r>
            <w:proofErr w:type="spellStart"/>
            <w:r w:rsidRPr="00AF39B7">
              <w:rPr>
                <w:rFonts w:ascii="Times New Roman" w:eastAsia="Times New Roman" w:hAnsi="Times New Roman" w:cs="Times New Roman"/>
                <w:i/>
                <w:iCs/>
                <w:sz w:val="14"/>
                <w:szCs w:val="14"/>
                <w:lang w:eastAsia="tr-TR"/>
              </w:rPr>
              <w:t>Dispenser</w:t>
            </w:r>
            <w:proofErr w:type="spellEnd"/>
            <w:r w:rsidRPr="00AF39B7">
              <w:rPr>
                <w:rFonts w:ascii="Times New Roman" w:eastAsia="Times New Roman" w:hAnsi="Times New Roman" w:cs="Times New Roman"/>
                <w:i/>
                <w:iCs/>
                <w:sz w:val="14"/>
                <w:szCs w:val="14"/>
                <w:lang w:eastAsia="tr-TR"/>
              </w:rPr>
              <w:t>) Adası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7,5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50</w:t>
            </w:r>
          </w:p>
        </w:tc>
      </w:tr>
      <w:tr w:rsidR="00AF39B7" w:rsidRPr="00AF39B7" w:rsidTr="00AF39B7">
        <w:trPr>
          <w:trHeight w:val="590"/>
          <w:jc w:val="center"/>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Tank Havalandırma</w:t>
            </w:r>
          </w:p>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Borusu</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1</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3</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50</w:t>
            </w:r>
          </w:p>
        </w:tc>
      </w:tr>
      <w:tr w:rsidR="00AF39B7" w:rsidRPr="00AF39B7" w:rsidTr="00AF39B7">
        <w:trPr>
          <w:trHeight w:val="430"/>
          <w:jc w:val="center"/>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lastRenderedPageBreak/>
              <w:t>Tank Doldurma</w:t>
            </w:r>
          </w:p>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Ağzı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39B7" w:rsidRPr="00AF39B7" w:rsidRDefault="00AF39B7" w:rsidP="00AF39B7">
            <w:pPr>
              <w:spacing w:after="0" w:line="20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50</w:t>
            </w:r>
          </w:p>
        </w:tc>
      </w:tr>
      <w:tr w:rsidR="00AF39B7" w:rsidRPr="00AF39B7" w:rsidTr="00AF39B7">
        <w:trPr>
          <w:trHeight w:val="430"/>
          <w:jc w:val="center"/>
        </w:trPr>
        <w:tc>
          <w:tcPr>
            <w:tcW w:w="7927" w:type="dxa"/>
            <w:gridSpan w:val="11"/>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(1) Tank dış cidarlarından ölçülen en kısa mesafedir. </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xml:space="preserve">(2) İstasyonun idari, ticari ve sosyal faaliyetlerinin yürütüldüğü, istasyona ait makine ve donanımların bakımlarının yapıldığı, istasyonun ihtiyacı olan, elektrik, basınçlı hava ve su temin ünitelerinin bulunduğu yapılardan meydana gelen idari bürolarda bodrum katı bulunamaz. </w:t>
            </w:r>
            <w:proofErr w:type="gramStart"/>
            <w:r w:rsidRPr="00AF39B7">
              <w:rPr>
                <w:rFonts w:ascii="Times New Roman" w:eastAsia="Times New Roman" w:hAnsi="Times New Roman" w:cs="Times New Roman"/>
                <w:i/>
                <w:iCs/>
                <w:sz w:val="14"/>
                <w:szCs w:val="14"/>
                <w:lang w:eastAsia="tr-TR"/>
              </w:rPr>
              <w:t>Bu Yönetmeliğin yürürlüğe girdiği tarihten önce inşa edilmiş istasyonlarda bodrum kat mevcut ise bodrum kat girişi ve bodrum katın herhangi bir açıklığı havalandırma borusu çıkış ucu, doldurma ağzı, tank ve dağıtım birimleri ile aksi cephede (girişi arkadan) olması ve girişte eşik ve eşikten sonra dışarıya doğru bir meyil bulunması şarttır.</w:t>
            </w:r>
            <w:proofErr w:type="gramEnd"/>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(3) Topluma açık yerler: Konaklama, tören, ibadet, eğlence, yeme, içme, ulaşım, araç bekleme, alış-veriş gibi sebeplerle 50 veya daha fazla kişinin bir araya gelebildiği bütün binalar veya bunların bu amaçla kullanılan bölümlerini kapsar.</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u w:val="single"/>
                <w:lang w:eastAsia="tr-TR"/>
              </w:rPr>
              <w:t>NOT:</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a)  Topluma açık yerler ile hastane ve okul arsa sınırına olan mesafeler mevcut akaryakıt istasyonları için % 60 azaltılır. İstasyonda sadece motorin tankı olması hâlinde, bu mesafeler yeni istasyonlarda % 50 azaltılabilir.</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xml:space="preserve">b) Akaryakıt istasyonlarında, binaların pencere, kapı, klima, aydınlatma sistemi gibi herhangi bir açıklığı olmayan cephesine 0 metre olabilir. Nefeslik ağzı, çatı veya elemanlarından en az 3,6 m yüksekte olmalı ve toplam yükseklik 9 </w:t>
            </w:r>
            <w:proofErr w:type="spellStart"/>
            <w:r w:rsidRPr="00AF39B7">
              <w:rPr>
                <w:rFonts w:ascii="Times New Roman" w:eastAsia="Times New Roman" w:hAnsi="Times New Roman" w:cs="Times New Roman"/>
                <w:i/>
                <w:iCs/>
                <w:sz w:val="14"/>
                <w:szCs w:val="14"/>
                <w:lang w:eastAsia="tr-TR"/>
              </w:rPr>
              <w:t>m’yi</w:t>
            </w:r>
            <w:proofErr w:type="spellEnd"/>
            <w:r w:rsidRPr="00AF39B7">
              <w:rPr>
                <w:rFonts w:ascii="Times New Roman" w:eastAsia="Times New Roman" w:hAnsi="Times New Roman" w:cs="Times New Roman"/>
                <w:i/>
                <w:iCs/>
                <w:sz w:val="14"/>
                <w:szCs w:val="14"/>
                <w:lang w:eastAsia="tr-TR"/>
              </w:rPr>
              <w:t xml:space="preserve"> aşmamalıdır.</w:t>
            </w:r>
            <w:r w:rsidRPr="00AF39B7">
              <w:rPr>
                <w:rFonts w:ascii="Courier New" w:eastAsia="Times New Roman" w:hAnsi="Courier New" w:cs="Courier New"/>
                <w:i/>
                <w:iCs/>
                <w:sz w:val="14"/>
                <w:szCs w:val="14"/>
                <w:lang w:eastAsia="tr-TR"/>
              </w:rPr>
              <w:t> </w:t>
            </w:r>
          </w:p>
          <w:p w:rsidR="00AF39B7" w:rsidRPr="00AF39B7" w:rsidRDefault="00AF39B7" w:rsidP="00AF39B7">
            <w:pPr>
              <w:spacing w:after="0" w:line="200" w:lineRule="atLeast"/>
              <w:jc w:val="both"/>
              <w:rPr>
                <w:rFonts w:ascii="Times New Roman" w:eastAsia="Times New Roman" w:hAnsi="Times New Roman" w:cs="Times New Roman"/>
                <w:sz w:val="20"/>
                <w:szCs w:val="20"/>
                <w:lang w:eastAsia="tr-TR"/>
              </w:rPr>
            </w:pPr>
            <w:r w:rsidRPr="00AF39B7">
              <w:rPr>
                <w:rFonts w:ascii="Courier New" w:eastAsia="Times New Roman" w:hAnsi="Courier New" w:cs="Courier New"/>
                <w:i/>
                <w:iCs/>
                <w:sz w:val="14"/>
                <w:szCs w:val="14"/>
                <w:lang w:eastAsia="tr-TR"/>
              </w:rPr>
              <w:t> </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i/>
                <w:iCs/>
                <w:sz w:val="14"/>
                <w:szCs w:val="14"/>
                <w:lang w:eastAsia="tr-TR"/>
              </w:rPr>
              <w:t> </w:t>
            </w:r>
          </w:p>
        </w:tc>
      </w:tr>
    </w:tbl>
    <w:p w:rsidR="00AF39B7" w:rsidRPr="00AF39B7" w:rsidRDefault="00AF39B7" w:rsidP="00AF39B7">
      <w:pPr>
        <w:spacing w:after="0" w:line="254" w:lineRule="atLeast"/>
        <w:ind w:left="181" w:hanging="181"/>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b/>
          <w:bCs/>
          <w:color w:val="000000"/>
          <w:sz w:val="14"/>
          <w:szCs w:val="14"/>
          <w:lang w:eastAsia="tr-TR"/>
        </w:rPr>
        <w:br w:type="textWrapping" w:clear="all"/>
      </w:r>
    </w:p>
    <w:p w:rsidR="00AF39B7" w:rsidRPr="00AF39B7" w:rsidRDefault="00AF39B7" w:rsidP="00AF39B7">
      <w:pPr>
        <w:spacing w:after="0" w:line="240"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5334-2</w:t>
      </w:r>
      <w:r w:rsidRPr="00AF39B7">
        <w:rPr>
          <w:rFonts w:ascii="Times New Roman" w:eastAsia="Times New Roman" w:hAnsi="Times New Roman" w:cs="Times New Roman"/>
          <w:b/>
          <w:bCs/>
          <w:color w:val="000000"/>
          <w:sz w:val="14"/>
          <w:szCs w:val="14"/>
          <w:lang w:eastAsia="tr-TR"/>
        </w:rPr>
        <w:br w:type="textWrapping" w:clear="all"/>
      </w:r>
      <w:r w:rsidRPr="00AF39B7">
        <w:rPr>
          <w:rFonts w:ascii="Times New Roman" w:eastAsia="Times New Roman" w:hAnsi="Times New Roman" w:cs="Times New Roman"/>
          <w:color w:val="000000"/>
          <w:lang w:eastAsia="tr-TR"/>
        </w:rPr>
        <w:t>5335</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Ek-14</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Çıkışlara Götüren En Uzun Kaçış Uzaklıkları</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b/>
          <w:bCs/>
          <w:color w:val="000000"/>
          <w:sz w:val="14"/>
          <w:szCs w:val="14"/>
          <w:lang w:eastAsia="tr-TR"/>
        </w:rPr>
        <w:t> </w:t>
      </w:r>
    </w:p>
    <w:tbl>
      <w:tblPr>
        <w:tblW w:w="7088" w:type="dxa"/>
        <w:jc w:val="center"/>
        <w:tblCellMar>
          <w:left w:w="0" w:type="dxa"/>
          <w:right w:w="0" w:type="dxa"/>
        </w:tblCellMar>
        <w:tblLook w:val="04A0"/>
      </w:tblPr>
      <w:tblGrid>
        <w:gridCol w:w="2395"/>
        <w:gridCol w:w="1164"/>
        <w:gridCol w:w="1190"/>
        <w:gridCol w:w="1190"/>
        <w:gridCol w:w="1149"/>
      </w:tblGrid>
      <w:tr w:rsidR="00AF39B7" w:rsidRPr="00AF39B7" w:rsidTr="00AF39B7">
        <w:trPr>
          <w:trHeight w:val="471"/>
          <w:jc w:val="center"/>
        </w:trPr>
        <w:tc>
          <w:tcPr>
            <w:tcW w:w="239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 </w:t>
            </w:r>
          </w:p>
          <w:p w:rsidR="00AF39B7" w:rsidRPr="00AF39B7" w:rsidRDefault="00AF39B7" w:rsidP="00AF39B7">
            <w:pPr>
              <w:spacing w:after="0" w:line="254" w:lineRule="atLeast"/>
              <w:jc w:val="both"/>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Kullanım Sınıfı</w:t>
            </w:r>
          </w:p>
        </w:tc>
        <w:tc>
          <w:tcPr>
            <w:tcW w:w="235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Tek yön</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4"/>
                <w:szCs w:val="14"/>
                <w:lang w:eastAsia="tr-TR"/>
              </w:rPr>
              <w:t>en</w:t>
            </w:r>
            <w:proofErr w:type="gramEnd"/>
            <w:r w:rsidRPr="00AF39B7">
              <w:rPr>
                <w:rFonts w:ascii="Times New Roman" w:eastAsia="Times New Roman" w:hAnsi="Times New Roman" w:cs="Times New Roman"/>
                <w:sz w:val="14"/>
                <w:szCs w:val="14"/>
                <w:lang w:eastAsia="tr-TR"/>
              </w:rPr>
              <w:t xml:space="preserve"> çok uzaklık (m)</w:t>
            </w:r>
          </w:p>
        </w:tc>
        <w:tc>
          <w:tcPr>
            <w:tcW w:w="233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İki yön</w:t>
            </w:r>
          </w:p>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4"/>
                <w:szCs w:val="14"/>
                <w:lang w:eastAsia="tr-TR"/>
              </w:rPr>
              <w:t>en</w:t>
            </w:r>
            <w:proofErr w:type="gramEnd"/>
            <w:r w:rsidRPr="00AF39B7">
              <w:rPr>
                <w:rFonts w:ascii="Times New Roman" w:eastAsia="Times New Roman" w:hAnsi="Times New Roman" w:cs="Times New Roman"/>
                <w:sz w:val="14"/>
                <w:szCs w:val="14"/>
                <w:lang w:eastAsia="tr-TR"/>
              </w:rPr>
              <w:t xml:space="preserve"> çok uzaklık (m)</w:t>
            </w:r>
          </w:p>
        </w:tc>
      </w:tr>
      <w:tr w:rsidR="00AF39B7" w:rsidRPr="00AF39B7" w:rsidTr="00AF39B7">
        <w:trPr>
          <w:trHeight w:val="3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Yağmurlama sistemi yok</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Yağmurlama sistemli</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Yağmurlama sistemi yok</w:t>
            </w:r>
          </w:p>
        </w:tc>
        <w:tc>
          <w:tcPr>
            <w:tcW w:w="11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9B7" w:rsidRPr="00AF39B7" w:rsidRDefault="00AF39B7" w:rsidP="00AF39B7">
            <w:pPr>
              <w:spacing w:after="0" w:line="254"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4"/>
                <w:szCs w:val="14"/>
                <w:lang w:eastAsia="tr-TR"/>
              </w:rPr>
              <w:t>Yağmurlama sistemli</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Yüksek Tehlikeli Yerler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20</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35</w:t>
            </w:r>
          </w:p>
        </w:tc>
      </w:tr>
      <w:tr w:rsidR="00AF39B7" w:rsidRPr="00AF39B7" w:rsidTr="00AF39B7">
        <w:trPr>
          <w:trHeight w:val="246"/>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Endüstriyel Amaçlı Yapılar</w:t>
            </w:r>
            <w:r w:rsidRPr="00AF39B7">
              <w:rPr>
                <w:rFonts w:ascii="Times New Roman" w:eastAsia="Times New Roman" w:hAnsi="Times New Roman" w:cs="Times New Roman"/>
                <w:sz w:val="14"/>
                <w:szCs w:val="14"/>
                <w:vertAlign w:val="superscript"/>
                <w:lang w:eastAsia="tr-TR"/>
              </w:rPr>
              <w:t>(1)</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60</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Yurtlar, Yatakhaneler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75</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Mağazalar, Dükkânlar, Marketler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60</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Büro Binaları</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75</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Otoparklar ve Depolar</w:t>
            </w:r>
            <w:r w:rsidRPr="00AF39B7">
              <w:rPr>
                <w:rFonts w:ascii="Times New Roman" w:eastAsia="Times New Roman" w:hAnsi="Times New Roman" w:cs="Times New Roman"/>
                <w:sz w:val="14"/>
                <w:szCs w:val="14"/>
                <w:vertAlign w:val="superscript"/>
                <w:lang w:eastAsia="tr-TR"/>
              </w:rPr>
              <w:t>(1)</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60</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Okul ve Eğitim Yapıları</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75</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Toplanma Amaçlı Binalar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60</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Hastaneler, Huzurevleri</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r>
      <w:tr w:rsidR="00AF39B7" w:rsidRPr="00AF39B7" w:rsidTr="00AF39B7">
        <w:trPr>
          <w:trHeight w:val="204"/>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Oteller, Pansiyonlar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20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0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45</w:t>
            </w:r>
          </w:p>
        </w:tc>
      </w:tr>
      <w:tr w:rsidR="00AF39B7" w:rsidRPr="00AF39B7" w:rsidTr="00AF39B7">
        <w:trPr>
          <w:trHeight w:val="310"/>
          <w:jc w:val="center"/>
        </w:trPr>
        <w:tc>
          <w:tcPr>
            <w:tcW w:w="2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Apartmanlar</w:t>
            </w:r>
          </w:p>
        </w:tc>
        <w:tc>
          <w:tcPr>
            <w:tcW w:w="1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15</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30</w:t>
            </w:r>
          </w:p>
        </w:tc>
        <w:tc>
          <w:tcPr>
            <w:tcW w:w="11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9B7" w:rsidRPr="00AF39B7" w:rsidRDefault="00AF39B7" w:rsidP="00AF39B7">
            <w:pPr>
              <w:spacing w:after="0" w:line="254" w:lineRule="atLeast"/>
              <w:ind w:left="709"/>
              <w:jc w:val="center"/>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lang w:eastAsia="tr-TR"/>
              </w:rPr>
              <w:t>75</w:t>
            </w:r>
          </w:p>
        </w:tc>
      </w:tr>
      <w:tr w:rsidR="00AF39B7" w:rsidRPr="00AF39B7" w:rsidTr="00AF39B7">
        <w:trPr>
          <w:trHeight w:val="256"/>
          <w:jc w:val="center"/>
        </w:trPr>
        <w:tc>
          <w:tcPr>
            <w:tcW w:w="7088"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39B7" w:rsidRPr="00AF39B7" w:rsidRDefault="00AF39B7" w:rsidP="00AF39B7">
            <w:pPr>
              <w:spacing w:after="0" w:line="254" w:lineRule="atLeast"/>
              <w:jc w:val="both"/>
              <w:rPr>
                <w:rFonts w:ascii="Arial" w:eastAsia="Times New Roman" w:hAnsi="Arial" w:cs="Arial"/>
                <w:color w:val="000000"/>
                <w:sz w:val="24"/>
                <w:szCs w:val="24"/>
                <w:lang w:eastAsia="tr-TR"/>
              </w:rPr>
            </w:pPr>
            <w:r w:rsidRPr="00AF39B7">
              <w:rPr>
                <w:rFonts w:ascii="Times New Roman" w:eastAsia="Times New Roman" w:hAnsi="Times New Roman" w:cs="Times New Roman"/>
                <w:sz w:val="14"/>
                <w:szCs w:val="14"/>
                <w:vertAlign w:val="superscript"/>
                <w:lang w:eastAsia="tr-TR"/>
              </w:rPr>
              <w:t>(1)  </w:t>
            </w:r>
            <w:r w:rsidRPr="00AF39B7">
              <w:rPr>
                <w:rFonts w:ascii="Times New Roman" w:eastAsia="Times New Roman" w:hAnsi="Times New Roman" w:cs="Times New Roman"/>
                <w:b/>
                <w:bCs/>
                <w:color w:val="000000"/>
                <w:sz w:val="14"/>
                <w:szCs w:val="14"/>
                <w:lang w:eastAsia="tr-TR"/>
              </w:rPr>
              <w:t xml:space="preserve">(Değişik: </w:t>
            </w:r>
            <w:proofErr w:type="gramStart"/>
            <w:r w:rsidRPr="00AF39B7">
              <w:rPr>
                <w:rFonts w:ascii="Times New Roman" w:eastAsia="Times New Roman" w:hAnsi="Times New Roman" w:cs="Times New Roman"/>
                <w:b/>
                <w:bCs/>
                <w:color w:val="000000"/>
                <w:sz w:val="14"/>
                <w:szCs w:val="14"/>
                <w:lang w:eastAsia="tr-TR"/>
              </w:rPr>
              <w:t>10/8/2009</w:t>
            </w:r>
            <w:proofErr w:type="gramEnd"/>
            <w:r w:rsidRPr="00AF39B7">
              <w:rPr>
                <w:rFonts w:ascii="Times New Roman" w:eastAsia="Times New Roman" w:hAnsi="Times New Roman" w:cs="Times New Roman"/>
                <w:b/>
                <w:bCs/>
                <w:color w:val="000000"/>
                <w:sz w:val="14"/>
                <w:szCs w:val="14"/>
                <w:lang w:eastAsia="tr-TR"/>
              </w:rPr>
              <w:t>-2009/15316 K.) </w:t>
            </w:r>
            <w:r w:rsidRPr="00AF39B7">
              <w:rPr>
                <w:rFonts w:ascii="Times New Roman" w:eastAsia="Times New Roman" w:hAnsi="Times New Roman" w:cs="Times New Roman"/>
                <w:color w:val="000000"/>
                <w:sz w:val="14"/>
                <w:szCs w:val="14"/>
                <w:lang w:eastAsia="tr-TR"/>
              </w:rPr>
              <w:t>Kolay alevlenici malzeme üretimi yapmayan endüstriyel tesislerde uzaklık en çok 2 katına kadar artırılabilir.</w:t>
            </w:r>
          </w:p>
        </w:tc>
      </w:tr>
    </w:tbl>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14"/>
          <w:szCs w:val="14"/>
          <w:lang w:eastAsia="tr-TR"/>
        </w:rPr>
        <w:t> </w:t>
      </w:r>
    </w:p>
    <w:p w:rsidR="00AF39B7" w:rsidRPr="00AF39B7" w:rsidRDefault="00AF39B7" w:rsidP="00AF39B7">
      <w:pPr>
        <w:spacing w:after="0" w:line="240" w:lineRule="auto"/>
        <w:rPr>
          <w:rFonts w:ascii="Times New Roman" w:eastAsia="Times New Roman" w:hAnsi="Times New Roman" w:cs="Times New Roman"/>
          <w:sz w:val="24"/>
          <w:szCs w:val="24"/>
          <w:lang w:eastAsia="tr-TR"/>
        </w:rPr>
      </w:pPr>
      <w:r w:rsidRPr="00AF39B7">
        <w:rPr>
          <w:rFonts w:ascii="Times New Roman" w:eastAsia="Times New Roman" w:hAnsi="Times New Roman" w:cs="Times New Roman"/>
          <w:color w:val="000000"/>
          <w:sz w:val="14"/>
          <w:szCs w:val="14"/>
          <w:lang w:eastAsia="tr-TR"/>
        </w:rPr>
        <w:br w:type="textWrapping" w:clear="all"/>
      </w:r>
    </w:p>
    <w:p w:rsidR="00AF39B7" w:rsidRPr="00AF39B7" w:rsidRDefault="00AF39B7" w:rsidP="00AF39B7">
      <w:pPr>
        <w:spacing w:after="0" w:line="254" w:lineRule="atLeast"/>
        <w:jc w:val="center"/>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lang w:eastAsia="tr-TR"/>
        </w:rPr>
        <w:t>5336</w:t>
      </w:r>
    </w:p>
    <w:p w:rsidR="00AF39B7" w:rsidRPr="00AF39B7" w:rsidRDefault="00AF39B7" w:rsidP="00AF39B7">
      <w:pPr>
        <w:spacing w:after="0" w:line="254" w:lineRule="atLeast"/>
        <w:rPr>
          <w:rFonts w:ascii="Times New Roman" w:eastAsia="Times New Roman" w:hAnsi="Times New Roman" w:cs="Times New Roman"/>
          <w:color w:val="000000"/>
          <w:sz w:val="20"/>
          <w:szCs w:val="20"/>
          <w:lang w:eastAsia="tr-TR"/>
        </w:rPr>
      </w:pPr>
      <w:r w:rsidRPr="00AF39B7">
        <w:rPr>
          <w:rFonts w:ascii="Times New Roman" w:eastAsia="Times New Roman" w:hAnsi="Times New Roman" w:cs="Times New Roman"/>
          <w:color w:val="000000"/>
          <w:sz w:val="20"/>
          <w:szCs w:val="20"/>
          <w:lang w:eastAsia="tr-TR"/>
        </w:rPr>
        <w:t> </w:t>
      </w:r>
    </w:p>
    <w:tbl>
      <w:tblPr>
        <w:tblW w:w="10361" w:type="dxa"/>
        <w:jc w:val="center"/>
        <w:tblCellMar>
          <w:left w:w="0" w:type="dxa"/>
          <w:right w:w="0" w:type="dxa"/>
        </w:tblCellMar>
        <w:tblLook w:val="04A0"/>
      </w:tblPr>
      <w:tblGrid>
        <w:gridCol w:w="95"/>
        <w:gridCol w:w="1435"/>
        <w:gridCol w:w="1455"/>
        <w:gridCol w:w="5929"/>
        <w:gridCol w:w="1351"/>
        <w:gridCol w:w="96"/>
      </w:tblGrid>
      <w:tr w:rsidR="00AF39B7" w:rsidRPr="00AF39B7" w:rsidTr="00AF39B7">
        <w:trPr>
          <w:trHeight w:val="20"/>
          <w:jc w:val="center"/>
        </w:trPr>
        <w:tc>
          <w:tcPr>
            <w:tcW w:w="95" w:type="dxa"/>
            <w:tcBorders>
              <w:top w:val="nil"/>
              <w:left w:val="nil"/>
              <w:bottom w:val="single" w:sz="8" w:space="0" w:color="auto"/>
              <w:right w:val="nil"/>
            </w:tcBorders>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c>
          <w:tcPr>
            <w:tcW w:w="10266" w:type="dxa"/>
            <w:gridSpan w:val="5"/>
            <w:tcBorders>
              <w:top w:val="single" w:sz="12" w:space="0" w:color="auto"/>
              <w:left w:val="single" w:sz="12" w:space="0" w:color="auto"/>
              <w:bottom w:val="single" w:sz="8" w:space="0" w:color="auto"/>
              <w:right w:val="single" w:sz="12" w:space="0" w:color="auto"/>
            </w:tcBorders>
            <w:tcMar>
              <w:top w:w="28" w:type="dxa"/>
              <w:left w:w="57" w:type="dxa"/>
              <w:bottom w:w="28" w:type="dxa"/>
              <w:right w:w="57" w:type="dxa"/>
            </w:tcMa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w:eastAsia="Times New Roman" w:hAnsi="Times" w:cs="Times"/>
                <w:b/>
                <w:bCs/>
                <w:sz w:val="20"/>
                <w:szCs w:val="20"/>
                <w:lang w:eastAsia="tr-TR"/>
              </w:rPr>
              <w:t>27/11/2007</w:t>
            </w:r>
            <w:proofErr w:type="gramEnd"/>
            <w:r w:rsidRPr="00AF39B7">
              <w:rPr>
                <w:rFonts w:ascii="Times" w:eastAsia="Times New Roman" w:hAnsi="Times" w:cs="Times"/>
                <w:b/>
                <w:bCs/>
                <w:sz w:val="20"/>
                <w:szCs w:val="20"/>
                <w:lang w:eastAsia="tr-TR"/>
              </w:rPr>
              <w:t> </w:t>
            </w:r>
            <w:r w:rsidRPr="00AF39B7">
              <w:rPr>
                <w:rFonts w:ascii="Times New Roman" w:eastAsia="Times New Roman" w:hAnsi="Times New Roman" w:cs="Times New Roman"/>
                <w:b/>
                <w:bCs/>
                <w:sz w:val="18"/>
                <w:szCs w:val="18"/>
                <w:lang w:eastAsia="tr-TR"/>
              </w:rPr>
              <w:t>TARİHLİ VE </w:t>
            </w:r>
            <w:r w:rsidRPr="00AF39B7">
              <w:rPr>
                <w:rFonts w:ascii="Times" w:eastAsia="Times New Roman" w:hAnsi="Times" w:cs="Times"/>
                <w:b/>
                <w:bCs/>
                <w:sz w:val="20"/>
                <w:szCs w:val="20"/>
                <w:lang w:eastAsia="tr-TR"/>
              </w:rPr>
              <w:t>2007/12937 </w:t>
            </w:r>
            <w:r w:rsidRPr="00AF39B7">
              <w:rPr>
                <w:rFonts w:ascii="Times New Roman" w:eastAsia="Times New Roman" w:hAnsi="Times New Roman" w:cs="Times New Roman"/>
                <w:b/>
                <w:bCs/>
                <w:sz w:val="18"/>
                <w:szCs w:val="18"/>
                <w:lang w:eastAsia="tr-TR"/>
              </w:rPr>
              <w:t>SAYILI BAKANLAR KURULU KARARI İLE YÜRÜRLÜĞE KONULAN YÖNETMELİĞE EK VE DEĞİŞİKLİK GETİREN YÖNETMELİKLERİN YÜRÜRLÜĞE GİRİŞ TARİHLERİNİ GÖSTEREN TABLO</w:t>
            </w:r>
          </w:p>
        </w:tc>
      </w:tr>
      <w:tr w:rsidR="00AF39B7" w:rsidRPr="00AF39B7" w:rsidTr="00AF39B7">
        <w:trPr>
          <w:trHeight w:val="20"/>
          <w:jc w:val="center"/>
        </w:trPr>
        <w:tc>
          <w:tcPr>
            <w:tcW w:w="2985" w:type="dxa"/>
            <w:gridSpan w:val="3"/>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Ek ve Değişiklik Getiren Yönetmeliği Yürürlüğe Koyan Kararnamenin</w:t>
            </w:r>
          </w:p>
        </w:tc>
        <w:tc>
          <w:tcPr>
            <w:tcW w:w="5929" w:type="dxa"/>
            <w:vMerge w:val="restart"/>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2007/12937 Sayılı Bakanlar Kurulu Kararı ile Yürürlüğe Konulan Yönetmeliğin Değişen Maddeleri</w:t>
            </w:r>
          </w:p>
        </w:tc>
        <w:tc>
          <w:tcPr>
            <w:tcW w:w="1351" w:type="dxa"/>
            <w:vMerge w:val="restart"/>
            <w:tcBorders>
              <w:top w:val="nil"/>
              <w:left w:val="nil"/>
              <w:bottom w:val="single" w:sz="8"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Yürürlüğe Giriş Tarihi</w:t>
            </w:r>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Tarihi</w:t>
            </w:r>
          </w:p>
        </w:tc>
        <w:tc>
          <w:tcPr>
            <w:tcW w:w="145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16"/>
                <w:szCs w:val="16"/>
                <w:lang w:eastAsia="tr-TR"/>
              </w:rPr>
              <w:t>Numarası</w:t>
            </w:r>
          </w:p>
        </w:tc>
        <w:tc>
          <w:tcPr>
            <w:tcW w:w="0" w:type="auto"/>
            <w:vMerge/>
            <w:tcBorders>
              <w:top w:val="nil"/>
              <w:left w:val="nil"/>
              <w:bottom w:val="single" w:sz="8" w:space="0" w:color="auto"/>
              <w:right w:val="single" w:sz="8"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12" w:space="0" w:color="auto"/>
            </w:tcBorders>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b/>
                <w:bCs/>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10/8/2009</w:t>
            </w:r>
            <w:proofErr w:type="gramEnd"/>
          </w:p>
        </w:tc>
        <w:tc>
          <w:tcPr>
            <w:tcW w:w="145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2009/15316</w:t>
            </w:r>
          </w:p>
        </w:tc>
        <w:tc>
          <w:tcPr>
            <w:tcW w:w="592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 xml:space="preserve">2, 4, 5, 6, 7, 23, 24, 26, 27, 28, 29, 31, 34, 39, 40, 41, 44, 45, 48, 49, 51, 52, 54, 56, 58, 59, 60, 62, 63, 77, 81, 83, 92, 94, 95, 96, 99, 103, 104, 107, 108, 110, 111, 112, 120, 122, 138, </w:t>
            </w:r>
            <w:r w:rsidRPr="00AF39B7">
              <w:rPr>
                <w:rFonts w:ascii="Times New Roman" w:eastAsia="Times New Roman" w:hAnsi="Times New Roman" w:cs="Times New Roman"/>
                <w:sz w:val="16"/>
                <w:szCs w:val="16"/>
                <w:lang w:eastAsia="tr-TR"/>
              </w:rPr>
              <w:lastRenderedPageBreak/>
              <w:t>139, 140, 141, 146, 149, 154, 156, 159, 160, 161, 164, 165, 167/A, 167/B, 167/C, 169, Ek-1/A, </w:t>
            </w:r>
            <w:r w:rsidRPr="00AF39B7">
              <w:rPr>
                <w:rFonts w:ascii="Times New Roman" w:eastAsia="Times New Roman" w:hAnsi="Times New Roman" w:cs="Times New Roman"/>
                <w:spacing w:val="-8"/>
                <w:sz w:val="16"/>
                <w:szCs w:val="16"/>
                <w:lang w:eastAsia="tr-TR"/>
              </w:rPr>
              <w:t>Ek-1/B, Ek-2/Ç, Ek-3/C,</w:t>
            </w:r>
            <w:r w:rsidRPr="00AF39B7">
              <w:rPr>
                <w:rFonts w:ascii="Times New Roman" w:eastAsia="Times New Roman" w:hAnsi="Times New Roman" w:cs="Times New Roman"/>
                <w:sz w:val="16"/>
                <w:szCs w:val="16"/>
                <w:lang w:eastAsia="tr-TR"/>
              </w:rPr>
              <w:t> Ek-4, Ek-5/B, Ek-8, </w:t>
            </w:r>
            <w:r w:rsidRPr="00AF39B7">
              <w:rPr>
                <w:rFonts w:ascii="Times New Roman" w:eastAsia="Times New Roman" w:hAnsi="Times New Roman" w:cs="Times New Roman"/>
                <w:spacing w:val="-6"/>
                <w:sz w:val="16"/>
                <w:szCs w:val="16"/>
                <w:lang w:eastAsia="tr-TR"/>
              </w:rPr>
              <w:t>Ek-10, Ek-12/B, Ek-13,</w:t>
            </w:r>
            <w:r w:rsidRPr="00AF39B7">
              <w:rPr>
                <w:rFonts w:ascii="Times New Roman" w:eastAsia="Times New Roman" w:hAnsi="Times New Roman" w:cs="Times New Roman"/>
                <w:sz w:val="16"/>
                <w:szCs w:val="16"/>
                <w:lang w:eastAsia="tr-TR"/>
              </w:rPr>
              <w:t> Ek-14</w:t>
            </w:r>
            <w:proofErr w:type="gramEnd"/>
          </w:p>
        </w:tc>
        <w:tc>
          <w:tcPr>
            <w:tcW w:w="1351"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lastRenderedPageBreak/>
              <w:t>9/9/2009</w:t>
            </w:r>
            <w:proofErr w:type="gramEnd"/>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lastRenderedPageBreak/>
              <w:t>12/3/2012</w:t>
            </w:r>
            <w:proofErr w:type="gramEnd"/>
          </w:p>
        </w:tc>
        <w:tc>
          <w:tcPr>
            <w:tcW w:w="145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2012/2958</w:t>
            </w:r>
          </w:p>
        </w:tc>
        <w:tc>
          <w:tcPr>
            <w:tcW w:w="592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6</w:t>
            </w:r>
          </w:p>
        </w:tc>
        <w:tc>
          <w:tcPr>
            <w:tcW w:w="1351"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5/4/2012</w:t>
            </w:r>
            <w:proofErr w:type="gramEnd"/>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16/3/2015</w:t>
            </w:r>
            <w:proofErr w:type="gramEnd"/>
          </w:p>
        </w:tc>
        <w:tc>
          <w:tcPr>
            <w:tcW w:w="145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2015/7401</w:t>
            </w:r>
          </w:p>
        </w:tc>
        <w:tc>
          <w:tcPr>
            <w:tcW w:w="592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4, 7, 23, 24, 26, 27, 29, 31, 33, 61, 62, 87, Yedinci Kısım Üçüncü Bölüm Başlığı, 98, 130, 131, 165, 167, 167/B, 167/C, Ek-3/B, Ek-5/B, İşlenemeyen Hüküm</w:t>
            </w:r>
          </w:p>
        </w:tc>
        <w:tc>
          <w:tcPr>
            <w:tcW w:w="1351"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9/7/2015</w:t>
            </w:r>
            <w:proofErr w:type="gramEnd"/>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14/6/2017</w:t>
            </w:r>
            <w:proofErr w:type="gramEnd"/>
          </w:p>
        </w:tc>
        <w:tc>
          <w:tcPr>
            <w:tcW w:w="145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2017/10459</w:t>
            </w:r>
          </w:p>
        </w:tc>
        <w:tc>
          <w:tcPr>
            <w:tcW w:w="592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138</w:t>
            </w:r>
          </w:p>
        </w:tc>
        <w:tc>
          <w:tcPr>
            <w:tcW w:w="1351" w:type="dxa"/>
            <w:tcBorders>
              <w:top w:val="nil"/>
              <w:left w:val="nil"/>
              <w:bottom w:val="single" w:sz="8"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29/62017</w:t>
            </w:r>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5/2/2018</w:t>
            </w:r>
            <w:proofErr w:type="gramEnd"/>
          </w:p>
        </w:tc>
        <w:tc>
          <w:tcPr>
            <w:tcW w:w="1455" w:type="dxa"/>
            <w:tcBorders>
              <w:top w:val="nil"/>
              <w:left w:val="nil"/>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2018/11347</w:t>
            </w:r>
          </w:p>
        </w:tc>
        <w:tc>
          <w:tcPr>
            <w:tcW w:w="5929" w:type="dxa"/>
            <w:tcBorders>
              <w:top w:val="nil"/>
              <w:left w:val="nil"/>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2, 134</w:t>
            </w:r>
          </w:p>
        </w:tc>
        <w:tc>
          <w:tcPr>
            <w:tcW w:w="1351" w:type="dxa"/>
            <w:tcBorders>
              <w:top w:val="nil"/>
              <w:left w:val="nil"/>
              <w:bottom w:val="single" w:sz="12"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15/3/2018</w:t>
            </w:r>
            <w:proofErr w:type="gramEnd"/>
          </w:p>
        </w:tc>
        <w:tc>
          <w:tcPr>
            <w:tcW w:w="96" w:type="dxa"/>
            <w:vAlign w:val="center"/>
            <w:hideMark/>
          </w:tcPr>
          <w:p w:rsidR="00AF39B7" w:rsidRPr="00AF39B7" w:rsidRDefault="00AF39B7" w:rsidP="00AF39B7">
            <w:pPr>
              <w:spacing w:after="0" w:line="20" w:lineRule="atLeast"/>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20"/>
                <w:szCs w:val="20"/>
                <w:lang w:eastAsia="tr-TR"/>
              </w:rPr>
              <w:t> </w:t>
            </w:r>
          </w:p>
        </w:tc>
      </w:tr>
      <w:tr w:rsidR="00AF39B7" w:rsidRPr="00AF39B7" w:rsidTr="00AF39B7">
        <w:trPr>
          <w:trHeight w:val="20"/>
          <w:jc w:val="center"/>
        </w:trPr>
        <w:tc>
          <w:tcPr>
            <w:tcW w:w="1530" w:type="dxa"/>
            <w:gridSpan w:val="2"/>
            <w:tcBorders>
              <w:top w:val="nil"/>
              <w:left w:val="single" w:sz="12" w:space="0" w:color="auto"/>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3/11/2020</w:t>
            </w:r>
            <w:proofErr w:type="gramEnd"/>
          </w:p>
        </w:tc>
        <w:tc>
          <w:tcPr>
            <w:tcW w:w="1455" w:type="dxa"/>
            <w:tcBorders>
              <w:top w:val="nil"/>
              <w:left w:val="nil"/>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r w:rsidRPr="00AF39B7">
              <w:rPr>
                <w:rFonts w:ascii="Times New Roman" w:eastAsia="Times New Roman" w:hAnsi="Times New Roman" w:cs="Times New Roman"/>
                <w:sz w:val="16"/>
                <w:szCs w:val="16"/>
                <w:lang w:eastAsia="tr-TR"/>
              </w:rPr>
              <w:t>3167 K.</w:t>
            </w:r>
          </w:p>
        </w:tc>
        <w:tc>
          <w:tcPr>
            <w:tcW w:w="5929" w:type="dxa"/>
            <w:tcBorders>
              <w:top w:val="nil"/>
              <w:left w:val="nil"/>
              <w:bottom w:val="single" w:sz="12" w:space="0" w:color="auto"/>
              <w:right w:val="single" w:sz="8"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3,5,8,60,130,170,171</w:t>
            </w:r>
            <w:proofErr w:type="gramEnd"/>
          </w:p>
        </w:tc>
        <w:tc>
          <w:tcPr>
            <w:tcW w:w="1351" w:type="dxa"/>
            <w:tcBorders>
              <w:top w:val="nil"/>
              <w:left w:val="nil"/>
              <w:bottom w:val="single" w:sz="12" w:space="0" w:color="auto"/>
              <w:right w:val="single" w:sz="12" w:space="0" w:color="auto"/>
            </w:tcBorders>
            <w:tcMar>
              <w:top w:w="28" w:type="dxa"/>
              <w:left w:w="57" w:type="dxa"/>
              <w:bottom w:w="28" w:type="dxa"/>
              <w:right w:w="57" w:type="dxa"/>
            </w:tcMar>
            <w:vAlign w:val="center"/>
            <w:hideMark/>
          </w:tcPr>
          <w:p w:rsidR="00AF39B7" w:rsidRPr="00AF39B7" w:rsidRDefault="00AF39B7" w:rsidP="00AF39B7">
            <w:pPr>
              <w:spacing w:after="0" w:line="20" w:lineRule="atLeast"/>
              <w:jc w:val="center"/>
              <w:rPr>
                <w:rFonts w:ascii="Times New Roman" w:eastAsia="Times New Roman" w:hAnsi="Times New Roman" w:cs="Times New Roman"/>
                <w:sz w:val="20"/>
                <w:szCs w:val="20"/>
                <w:lang w:eastAsia="tr-TR"/>
              </w:rPr>
            </w:pPr>
            <w:proofErr w:type="gramStart"/>
            <w:r w:rsidRPr="00AF39B7">
              <w:rPr>
                <w:rFonts w:ascii="Times New Roman" w:eastAsia="Times New Roman" w:hAnsi="Times New Roman" w:cs="Times New Roman"/>
                <w:sz w:val="16"/>
                <w:szCs w:val="16"/>
                <w:lang w:eastAsia="tr-TR"/>
              </w:rPr>
              <w:t>4/11/2020</w:t>
            </w:r>
            <w:proofErr w:type="gramEnd"/>
          </w:p>
        </w:tc>
        <w:tc>
          <w:tcPr>
            <w:tcW w:w="0" w:type="auto"/>
            <w:vAlign w:val="center"/>
            <w:hideMark/>
          </w:tcPr>
          <w:p w:rsidR="00AF39B7" w:rsidRPr="00AF39B7" w:rsidRDefault="00AF39B7" w:rsidP="00AF39B7">
            <w:pPr>
              <w:spacing w:after="0" w:line="240" w:lineRule="auto"/>
              <w:rPr>
                <w:rFonts w:ascii="Times New Roman" w:eastAsia="Times New Roman" w:hAnsi="Times New Roman" w:cs="Times New Roman"/>
                <w:sz w:val="20"/>
                <w:szCs w:val="20"/>
                <w:lang w:eastAsia="tr-TR"/>
              </w:rPr>
            </w:pPr>
          </w:p>
        </w:tc>
      </w:tr>
    </w:tbl>
    <w:p w:rsidR="005422F8" w:rsidRDefault="005422F8"/>
    <w:sectPr w:rsidR="005422F8" w:rsidSect="00542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TC_Souveni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39B7"/>
    <w:rsid w:val="005422F8"/>
    <w:rsid w:val="00AF39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F8"/>
  </w:style>
  <w:style w:type="paragraph" w:styleId="Balk1">
    <w:name w:val="heading 1"/>
    <w:basedOn w:val="Normal"/>
    <w:link w:val="Balk1Char"/>
    <w:uiPriority w:val="9"/>
    <w:qFormat/>
    <w:rsid w:val="00AF3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F39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AF39B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AF39B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AF39B7"/>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39B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F39B7"/>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AF39B7"/>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AF39B7"/>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AF39B7"/>
    <w:rPr>
      <w:rFonts w:ascii="Times New Roman" w:eastAsia="Times New Roman" w:hAnsi="Times New Roman" w:cs="Times New Roman"/>
      <w:b/>
      <w:bCs/>
      <w:sz w:val="15"/>
      <w:szCs w:val="15"/>
      <w:lang w:eastAsia="tr-TR"/>
    </w:rPr>
  </w:style>
  <w:style w:type="paragraph" w:customStyle="1" w:styleId="3-normalyaz">
    <w:name w:val="3-normalyaz"/>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AF39B7"/>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AF39B7"/>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AF39B7"/>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AF39B7"/>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39B7"/>
    <w:rPr>
      <w:b/>
      <w:bCs/>
    </w:rPr>
  </w:style>
  <w:style w:type="paragraph" w:styleId="NormalWeb">
    <w:name w:val="Normal (Web)"/>
    <w:basedOn w:val="Normal"/>
    <w:uiPriority w:val="99"/>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AF39B7"/>
    <w:rPr>
      <w:rFonts w:ascii="Times New Roman" w:eastAsia="Times New Roman" w:hAnsi="Times New Roman" w:cs="Times New Roman"/>
      <w:sz w:val="24"/>
      <w:szCs w:val="24"/>
      <w:lang w:eastAsia="tr-TR"/>
    </w:rPr>
  </w:style>
  <w:style w:type="paragraph" w:customStyle="1" w:styleId="default">
    <w:name w:val="default"/>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AF39B7"/>
    <w:rPr>
      <w:rFonts w:ascii="Times New Roman" w:eastAsia="Times New Roman" w:hAnsi="Times New Roman" w:cs="Times New Roman"/>
      <w:sz w:val="24"/>
      <w:szCs w:val="24"/>
      <w:lang w:eastAsia="tr-TR"/>
    </w:rPr>
  </w:style>
  <w:style w:type="paragraph" w:customStyle="1" w:styleId="cm67">
    <w:name w:val="cm67"/>
    <w:basedOn w:val="Normal"/>
    <w:rsid w:val="00AF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lueten1">
    <w:name w:val="blueten1"/>
    <w:basedOn w:val="VarsaylanParagrafYazTipi"/>
    <w:rsid w:val="00AF39B7"/>
  </w:style>
</w:styles>
</file>

<file path=word/webSettings.xml><?xml version="1.0" encoding="utf-8"?>
<w:webSettings xmlns:r="http://schemas.openxmlformats.org/officeDocument/2006/relationships" xmlns:w="http://schemas.openxmlformats.org/wordprocessingml/2006/main">
  <w:divs>
    <w:div w:id="16578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42615</Words>
  <Characters>242912</Characters>
  <Application>Microsoft Office Word</Application>
  <DocSecurity>0</DocSecurity>
  <Lines>2024</Lines>
  <Paragraphs>569</Paragraphs>
  <ScaleCrop>false</ScaleCrop>
  <Company/>
  <LinksUpToDate>false</LinksUpToDate>
  <CharactersWithSpaces>284958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halil.korkut</dc:creator>
  <cp:keywords/>
  <dc:description/>
  <cp:lastModifiedBy>halil.korkut</cp:lastModifiedBy>
  <cp:revision>2</cp:revision>
  <dcterms:created xsi:type="dcterms:W3CDTF">2021-05-07T09:47:00Z</dcterms:created>
  <dcterms:modified xsi:type="dcterms:W3CDTF">2021-05-07T09:48:00Z</dcterms:modified>
</cp:coreProperties>
</file>